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E1722" w14:textId="77777777" w:rsidR="0010622B" w:rsidRDefault="008C1EB1" w:rsidP="00745CAD">
      <w:pPr>
        <w:spacing w:before="16" w:line="360" w:lineRule="auto"/>
        <w:jc w:val="center"/>
        <w:rPr>
          <w:b/>
          <w:sz w:val="36"/>
          <w:szCs w:val="36"/>
          <w:lang w:eastAsia="zh-CN"/>
        </w:rPr>
      </w:pPr>
      <w:bookmarkStart w:id="0" w:name="_Hlk72056397"/>
      <w:bookmarkEnd w:id="0"/>
      <w:r>
        <w:rPr>
          <w:rFonts w:hint="eastAsia"/>
          <w:b/>
          <w:sz w:val="36"/>
          <w:szCs w:val="36"/>
          <w:lang w:eastAsia="zh-CN"/>
        </w:rPr>
        <w:t>Artificial Intelligence &amp; Neuromorphic Computing</w:t>
      </w:r>
      <w:r w:rsidR="0010622B">
        <w:rPr>
          <w:b/>
          <w:sz w:val="36"/>
          <w:szCs w:val="36"/>
          <w:lang w:eastAsia="zh-CN"/>
        </w:rPr>
        <w:t xml:space="preserve"> </w:t>
      </w:r>
    </w:p>
    <w:p w14:paraId="703A652A" w14:textId="582A1301" w:rsidR="00DA0056" w:rsidRDefault="0010622B" w:rsidP="00745CAD">
      <w:pPr>
        <w:spacing w:before="16" w:line="360" w:lineRule="auto"/>
        <w:jc w:val="center"/>
        <w:rPr>
          <w:b/>
          <w:sz w:val="36"/>
          <w:szCs w:val="36"/>
          <w:lang w:eastAsia="zh-CN"/>
        </w:rPr>
      </w:pPr>
      <w:r>
        <w:rPr>
          <w:b/>
          <w:sz w:val="36"/>
          <w:szCs w:val="36"/>
          <w:lang w:eastAsia="zh-CN"/>
        </w:rPr>
        <w:t>(202</w:t>
      </w:r>
      <w:r w:rsidR="00706610">
        <w:rPr>
          <w:b/>
          <w:sz w:val="36"/>
          <w:szCs w:val="36"/>
          <w:lang w:eastAsia="zh-CN"/>
        </w:rPr>
        <w:t>2</w:t>
      </w:r>
      <w:r>
        <w:rPr>
          <w:b/>
          <w:sz w:val="36"/>
          <w:szCs w:val="36"/>
          <w:lang w:eastAsia="zh-CN"/>
        </w:rPr>
        <w:t>-202</w:t>
      </w:r>
      <w:r w:rsidR="00CC01F3">
        <w:rPr>
          <w:b/>
          <w:sz w:val="36"/>
          <w:szCs w:val="36"/>
          <w:lang w:eastAsia="zh-CN"/>
        </w:rPr>
        <w:t>4</w:t>
      </w:r>
      <w:r>
        <w:rPr>
          <w:b/>
          <w:sz w:val="36"/>
          <w:szCs w:val="36"/>
          <w:lang w:eastAsia="zh-CN"/>
        </w:rPr>
        <w:t>)</w:t>
      </w:r>
    </w:p>
    <w:p w14:paraId="0BE91D11" w14:textId="2C56A817" w:rsidR="00000888" w:rsidRPr="00000888" w:rsidRDefault="00000000" w:rsidP="00745CAD">
      <w:pPr>
        <w:spacing w:before="16" w:line="360" w:lineRule="auto"/>
        <w:jc w:val="center"/>
        <w:rPr>
          <w:bCs/>
          <w:lang w:eastAsia="zh-CN"/>
        </w:rPr>
      </w:pPr>
      <w:hyperlink r:id="rId13" w:history="1">
        <w:r w:rsidR="00000888" w:rsidRPr="00000888">
          <w:rPr>
            <w:rStyle w:val="af2"/>
            <w:rFonts w:eastAsiaTheme="minorEastAsia"/>
            <w:bCs/>
            <w:color w:val="auto"/>
            <w:lang w:eastAsia="zh-CN"/>
          </w:rPr>
          <w:t>Bro</w:t>
        </w:r>
        <w:r w:rsidR="00000888" w:rsidRPr="00000888">
          <w:rPr>
            <w:rStyle w:val="af2"/>
            <w:bCs/>
            <w:color w:val="auto"/>
            <w:lang w:eastAsia="zh-CN"/>
          </w:rPr>
          <w:t>wse in the web</w:t>
        </w:r>
      </w:hyperlink>
    </w:p>
    <w:p w14:paraId="4D36A642" w14:textId="77777777" w:rsidR="00AC61AC" w:rsidRPr="00AC61AC" w:rsidRDefault="00AC61AC" w:rsidP="00A125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1" w:name="_Hlk160131082"/>
      <w:r w:rsidRPr="00AC61AC">
        <w:rPr>
          <w:b/>
          <w:bCs/>
          <w:sz w:val="21"/>
          <w:szCs w:val="21"/>
        </w:rPr>
        <w:t>Advanced Design of Soft Robots with Artificial Intelligence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AC61AC">
        <w:rPr>
          <w:b/>
          <w:bCs/>
          <w:sz w:val="21"/>
          <w:szCs w:val="21"/>
        </w:rPr>
        <w:t>Review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1053549A" w14:textId="77777777" w:rsidR="00AC61AC" w:rsidRPr="00AC61AC" w:rsidRDefault="00AC61AC" w:rsidP="00AC61AC">
      <w:pPr>
        <w:spacing w:line="360" w:lineRule="auto"/>
        <w:ind w:leftChars="200" w:left="480"/>
        <w:rPr>
          <w:sz w:val="21"/>
          <w:szCs w:val="21"/>
        </w:rPr>
      </w:pPr>
      <w:r w:rsidRPr="00AC61AC">
        <w:rPr>
          <w:sz w:val="21"/>
          <w:szCs w:val="21"/>
        </w:rPr>
        <w:t xml:space="preserve">Ying Cao, Bingang Xu, Bin Li &amp; Hong Fu </w:t>
      </w:r>
    </w:p>
    <w:p w14:paraId="12B71ABA" w14:textId="625449B5" w:rsidR="00AC61AC" w:rsidRPr="00AC61AC" w:rsidRDefault="00AC61AC" w:rsidP="00AC61AC">
      <w:pPr>
        <w:spacing w:line="360" w:lineRule="auto"/>
        <w:ind w:leftChars="200" w:left="480"/>
        <w:rPr>
          <w:sz w:val="21"/>
          <w:szCs w:val="21"/>
        </w:rPr>
      </w:pPr>
      <w:r w:rsidRPr="00AC61AC">
        <w:rPr>
          <w:sz w:val="21"/>
          <w:szCs w:val="21"/>
        </w:rPr>
        <w:t>Nano-Micro Lett. 16, 214 (2024).</w:t>
      </w:r>
      <w:r w:rsidRPr="00AC61AC">
        <w:rPr>
          <w:rFonts w:hint="eastAsia"/>
          <w:sz w:val="21"/>
          <w:szCs w:val="21"/>
        </w:rPr>
        <w:t xml:space="preserve"> </w:t>
      </w:r>
      <w:hyperlink r:id="rId14" w:history="1">
        <w:r w:rsidRPr="00AC61AC">
          <w:rPr>
            <w:rStyle w:val="af2"/>
            <w:sz w:val="21"/>
            <w:szCs w:val="21"/>
          </w:rPr>
          <w:t>https://doi.org/10.1007/s40820-024-01423-3</w:t>
        </w:r>
      </w:hyperlink>
    </w:p>
    <w:p w14:paraId="1A7B0EAE" w14:textId="3CDA0323" w:rsidR="00B612CC" w:rsidRPr="00B612CC" w:rsidRDefault="00B612CC" w:rsidP="00A125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612CC">
        <w:rPr>
          <w:b/>
          <w:bCs/>
          <w:sz w:val="21"/>
          <w:szCs w:val="21"/>
        </w:rPr>
        <w:t>Recent Advance in Synaptic Plasticity Modulation Techniques for Neuromorphic Applications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B612CC">
        <w:rPr>
          <w:b/>
          <w:bCs/>
          <w:sz w:val="21"/>
          <w:szCs w:val="21"/>
        </w:rPr>
        <w:t>Review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22154C4B" w14:textId="77777777" w:rsidR="00B612CC" w:rsidRPr="00B612CC" w:rsidRDefault="00B612CC" w:rsidP="00B612CC">
      <w:pPr>
        <w:spacing w:line="360" w:lineRule="auto"/>
        <w:ind w:leftChars="200" w:left="480"/>
        <w:rPr>
          <w:sz w:val="21"/>
          <w:szCs w:val="21"/>
        </w:rPr>
      </w:pPr>
      <w:r w:rsidRPr="00B612CC">
        <w:rPr>
          <w:sz w:val="21"/>
          <w:szCs w:val="21"/>
        </w:rPr>
        <w:t xml:space="preserve">Yilin Sun, Huaipeng Wang &amp; Dan Xie </w:t>
      </w:r>
    </w:p>
    <w:p w14:paraId="6E526272" w14:textId="464779A3" w:rsidR="00B612CC" w:rsidRPr="00B612CC" w:rsidRDefault="00B612CC" w:rsidP="00B612CC">
      <w:pPr>
        <w:spacing w:line="360" w:lineRule="auto"/>
        <w:ind w:leftChars="200" w:left="480"/>
        <w:rPr>
          <w:sz w:val="21"/>
          <w:szCs w:val="21"/>
        </w:rPr>
      </w:pPr>
      <w:r w:rsidRPr="00B612CC">
        <w:rPr>
          <w:sz w:val="21"/>
          <w:szCs w:val="21"/>
        </w:rPr>
        <w:t>Nano-Micro Lett. 16, 211 (2024).</w:t>
      </w:r>
      <w:r w:rsidRPr="00B612CC">
        <w:rPr>
          <w:rFonts w:hint="eastAsia"/>
          <w:sz w:val="21"/>
          <w:szCs w:val="21"/>
        </w:rPr>
        <w:t xml:space="preserve"> </w:t>
      </w:r>
      <w:hyperlink r:id="rId15" w:history="1">
        <w:r w:rsidRPr="00B612CC">
          <w:rPr>
            <w:rStyle w:val="af2"/>
            <w:sz w:val="21"/>
            <w:szCs w:val="21"/>
          </w:rPr>
          <w:t>https://doi.org/10.1007/s40820-024-01445-x</w:t>
        </w:r>
      </w:hyperlink>
    </w:p>
    <w:p w14:paraId="7D1B85A9" w14:textId="4B82A720" w:rsidR="00157ECF" w:rsidRPr="00157ECF" w:rsidRDefault="00157ECF" w:rsidP="00A125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57ECF">
        <w:rPr>
          <w:b/>
          <w:bCs/>
          <w:sz w:val="21"/>
          <w:szCs w:val="21"/>
        </w:rPr>
        <w:t>A Fully-Integrated Memristor Chip for Edge Learning</w:t>
      </w:r>
      <w:r w:rsidRPr="00157ECF">
        <w:rPr>
          <w:rFonts w:eastAsiaTheme="minorEastAsia"/>
          <w:b/>
          <w:bCs/>
          <w:sz w:val="21"/>
          <w:szCs w:val="21"/>
          <w:lang w:eastAsia="zh-CN"/>
        </w:rPr>
        <w:t xml:space="preserve"> 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(</w:t>
      </w:r>
      <w:r w:rsidRPr="00157ECF">
        <w:rPr>
          <w:b/>
          <w:bCs/>
          <w:sz w:val="21"/>
          <w:szCs w:val="21"/>
        </w:rPr>
        <w:t>Highlight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3BA72062" w14:textId="77777777" w:rsidR="00157ECF" w:rsidRPr="00157ECF" w:rsidRDefault="00157ECF" w:rsidP="00157ECF">
      <w:pPr>
        <w:spacing w:line="360" w:lineRule="auto"/>
        <w:ind w:leftChars="200" w:left="480"/>
        <w:rPr>
          <w:sz w:val="21"/>
          <w:szCs w:val="21"/>
        </w:rPr>
      </w:pPr>
      <w:r w:rsidRPr="00157ECF">
        <w:rPr>
          <w:sz w:val="21"/>
          <w:szCs w:val="21"/>
        </w:rPr>
        <w:t xml:space="preserve">Yanhong Zhang, Liang Chu &amp; Wenjun Li </w:t>
      </w:r>
    </w:p>
    <w:p w14:paraId="543F9F31" w14:textId="1327F25B" w:rsidR="00157ECF" w:rsidRPr="00157ECF" w:rsidRDefault="00157ECF" w:rsidP="00157ECF">
      <w:pPr>
        <w:spacing w:line="360" w:lineRule="auto"/>
        <w:ind w:leftChars="200" w:left="480"/>
        <w:rPr>
          <w:sz w:val="21"/>
          <w:szCs w:val="21"/>
        </w:rPr>
      </w:pPr>
      <w:r w:rsidRPr="00157ECF">
        <w:rPr>
          <w:sz w:val="21"/>
          <w:szCs w:val="21"/>
        </w:rPr>
        <w:t>Nano-Micro Lett. 16, 166 (2024).</w:t>
      </w:r>
      <w:r w:rsidRPr="00157ECF">
        <w:rPr>
          <w:rFonts w:hint="eastAsia"/>
          <w:sz w:val="21"/>
          <w:szCs w:val="21"/>
        </w:rPr>
        <w:t xml:space="preserve"> </w:t>
      </w:r>
      <w:hyperlink r:id="rId16" w:history="1">
        <w:r w:rsidRPr="00157ECF">
          <w:rPr>
            <w:rStyle w:val="af2"/>
            <w:sz w:val="21"/>
            <w:szCs w:val="21"/>
          </w:rPr>
          <w:t>https://doi.org/10.1007/s40820-024-01368-7</w:t>
        </w:r>
      </w:hyperlink>
    </w:p>
    <w:p w14:paraId="507A525D" w14:textId="59D8263C" w:rsidR="007F2516" w:rsidRDefault="007F2516" w:rsidP="00A125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F2516">
        <w:rPr>
          <w:b/>
          <w:bCs/>
          <w:sz w:val="21"/>
          <w:szCs w:val="21"/>
        </w:rPr>
        <w:t>Recent Advances in In-Memory Computing: Exploring Memristor and Memtransistor Arrays with 2D Materials</w:t>
      </w:r>
      <w:r>
        <w:rPr>
          <w:b/>
          <w:bCs/>
          <w:sz w:val="21"/>
          <w:szCs w:val="21"/>
        </w:rPr>
        <w:t xml:space="preserve"> (</w:t>
      </w:r>
      <w:r w:rsidRPr="007F2516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68B13F67" w14:textId="77777777" w:rsidR="007F2516" w:rsidRPr="007F2516" w:rsidRDefault="007F2516" w:rsidP="007F2516">
      <w:pPr>
        <w:spacing w:line="360" w:lineRule="auto"/>
        <w:ind w:leftChars="200" w:left="480"/>
        <w:rPr>
          <w:sz w:val="21"/>
          <w:szCs w:val="21"/>
        </w:rPr>
      </w:pPr>
      <w:r w:rsidRPr="007F2516">
        <w:rPr>
          <w:sz w:val="21"/>
          <w:szCs w:val="21"/>
        </w:rPr>
        <w:t xml:space="preserve">Hangbo Zhou, Sifan Li, Kah-Wee Ang &amp; Yong-Wei Zhang </w:t>
      </w:r>
    </w:p>
    <w:p w14:paraId="51825CBE" w14:textId="23A9036D" w:rsidR="007F2516" w:rsidRPr="007F2516" w:rsidRDefault="007F2516" w:rsidP="007F2516">
      <w:pPr>
        <w:spacing w:line="360" w:lineRule="auto"/>
        <w:ind w:leftChars="200" w:left="480"/>
        <w:rPr>
          <w:sz w:val="21"/>
          <w:szCs w:val="21"/>
        </w:rPr>
      </w:pPr>
      <w:r w:rsidRPr="007F2516">
        <w:rPr>
          <w:sz w:val="21"/>
          <w:szCs w:val="21"/>
        </w:rPr>
        <w:t xml:space="preserve">Nano-Micro Lett. 16, 121 (2024). </w:t>
      </w:r>
      <w:hyperlink r:id="rId17" w:history="1">
        <w:r w:rsidRPr="007F2516">
          <w:rPr>
            <w:rStyle w:val="af2"/>
            <w:sz w:val="21"/>
            <w:szCs w:val="21"/>
          </w:rPr>
          <w:t>https://doi.org/10.1007/s40820-024-01335-2</w:t>
        </w:r>
      </w:hyperlink>
    </w:p>
    <w:bookmarkEnd w:id="1"/>
    <w:p w14:paraId="109EA6CF" w14:textId="3BE4BF0E" w:rsidR="00DF36DB" w:rsidRDefault="00DF36DB" w:rsidP="00A125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F36DB">
        <w:rPr>
          <w:b/>
          <w:bCs/>
          <w:sz w:val="21"/>
          <w:szCs w:val="21"/>
        </w:rPr>
        <w:t>Artificial Intelligence Meets Flexible Sensors: Emerging Smart Flexible Sensing Systems Driven by Machine Learning and Artificial Synapses</w:t>
      </w:r>
      <w:r>
        <w:rPr>
          <w:b/>
          <w:bCs/>
          <w:sz w:val="21"/>
          <w:szCs w:val="21"/>
        </w:rPr>
        <w:t xml:space="preserve"> (</w:t>
      </w:r>
      <w:r w:rsidRPr="00DF36DB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5A9D780D" w14:textId="77777777" w:rsidR="00DF36DB" w:rsidRPr="00DF36DB" w:rsidRDefault="00DF36DB" w:rsidP="00DF36DB">
      <w:pPr>
        <w:spacing w:line="360" w:lineRule="auto"/>
        <w:ind w:leftChars="200" w:left="480"/>
        <w:rPr>
          <w:sz w:val="21"/>
          <w:szCs w:val="21"/>
        </w:rPr>
      </w:pPr>
      <w:r w:rsidRPr="00DF36DB">
        <w:rPr>
          <w:sz w:val="21"/>
          <w:szCs w:val="21"/>
        </w:rPr>
        <w:t xml:space="preserve">Tianming Sun, Bin Feng, Jinpeng Huo, Yu Xiao, Wengan Wang, Jin Peng, Zehua Li, Chengjie Du, Wenxian Wang, Guisheng Zou &amp; Lei Liu </w:t>
      </w:r>
    </w:p>
    <w:p w14:paraId="18575FA0" w14:textId="7D4D4805" w:rsidR="00DF36DB" w:rsidRPr="00DF36DB" w:rsidRDefault="00DF36DB" w:rsidP="00DF36DB">
      <w:pPr>
        <w:spacing w:line="360" w:lineRule="auto"/>
        <w:ind w:leftChars="200" w:left="480"/>
        <w:rPr>
          <w:sz w:val="21"/>
          <w:szCs w:val="21"/>
        </w:rPr>
      </w:pPr>
      <w:r w:rsidRPr="00DF36DB">
        <w:rPr>
          <w:sz w:val="21"/>
          <w:szCs w:val="21"/>
        </w:rPr>
        <w:t xml:space="preserve">Nano-Micro Lett. 16, 14 (2024). </w:t>
      </w:r>
      <w:hyperlink r:id="rId18" w:history="1">
        <w:r w:rsidRPr="00DF36DB">
          <w:rPr>
            <w:rStyle w:val="af2"/>
            <w:sz w:val="21"/>
            <w:szCs w:val="21"/>
          </w:rPr>
          <w:t>https://doi.org/10.1007/s40820-023-01235-x</w:t>
        </w:r>
      </w:hyperlink>
    </w:p>
    <w:p w14:paraId="76E855A1" w14:textId="782F0FEB" w:rsidR="00A125C5" w:rsidRDefault="00A125C5" w:rsidP="00A125C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464D1">
        <w:rPr>
          <w:b/>
          <w:bCs/>
          <w:sz w:val="21"/>
          <w:szCs w:val="21"/>
        </w:rPr>
        <w:t>Machine Learning-Assisted Low-Dimensional Electrocatalysts Design for Hydrogen Evolution Reaction</w:t>
      </w:r>
      <w:r>
        <w:rPr>
          <w:b/>
          <w:bCs/>
          <w:sz w:val="21"/>
          <w:szCs w:val="21"/>
        </w:rPr>
        <w:t xml:space="preserve"> (</w:t>
      </w:r>
      <w:r w:rsidR="00CC01F3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4A29F6FA" w14:textId="77777777" w:rsidR="00A125C5" w:rsidRPr="009464D1" w:rsidRDefault="00A125C5" w:rsidP="00A125C5">
      <w:pPr>
        <w:spacing w:line="360" w:lineRule="auto"/>
        <w:ind w:leftChars="200" w:left="480"/>
        <w:rPr>
          <w:sz w:val="21"/>
          <w:szCs w:val="21"/>
        </w:rPr>
      </w:pPr>
      <w:r w:rsidRPr="009464D1">
        <w:rPr>
          <w:sz w:val="21"/>
          <w:szCs w:val="21"/>
        </w:rPr>
        <w:t xml:space="preserve">Jin Li, Naiteng Wu, Jian Zhang, Hong-Hui Wu, Kunming Pan, Yingxue Wang, Guilong Liu, Xianming Liu, Zhenpeng Yao &amp; Qiaobao Zhang </w:t>
      </w:r>
    </w:p>
    <w:p w14:paraId="2F748EE8" w14:textId="1ECE8A62" w:rsidR="00A125C5" w:rsidRPr="00A125C5" w:rsidRDefault="00A125C5" w:rsidP="00A125C5">
      <w:pPr>
        <w:spacing w:line="360" w:lineRule="auto"/>
        <w:ind w:leftChars="200" w:left="480"/>
        <w:rPr>
          <w:sz w:val="21"/>
          <w:szCs w:val="21"/>
        </w:rPr>
      </w:pPr>
      <w:r w:rsidRPr="009464D1">
        <w:rPr>
          <w:sz w:val="21"/>
          <w:szCs w:val="21"/>
        </w:rPr>
        <w:t xml:space="preserve">Nano-Micro Lett. 15, 227 (2023). </w:t>
      </w:r>
      <w:hyperlink r:id="rId19" w:history="1">
        <w:r w:rsidRPr="009464D1">
          <w:rPr>
            <w:rStyle w:val="af2"/>
            <w:sz w:val="21"/>
            <w:szCs w:val="21"/>
          </w:rPr>
          <w:t>https://doi.org/10.1007/s40820-023-01192-5</w:t>
        </w:r>
      </w:hyperlink>
    </w:p>
    <w:p w14:paraId="50E3B7A6" w14:textId="40A371E9" w:rsidR="000E3A2E" w:rsidRDefault="000E3A2E" w:rsidP="000E3A2E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0E3A2E">
        <w:rPr>
          <w:b/>
          <w:bCs/>
          <w:sz w:val="21"/>
          <w:szCs w:val="21"/>
        </w:rPr>
        <w:t>Humanoid Intelligent Display Platform for Audiovisual Interaction and Sound Identification</w:t>
      </w:r>
      <w:r>
        <w:rPr>
          <w:b/>
          <w:bCs/>
          <w:sz w:val="21"/>
          <w:szCs w:val="21"/>
        </w:rPr>
        <w:t xml:space="preserve"> (</w:t>
      </w:r>
      <w:r w:rsidR="00CC01F3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3EB2BD2C" w14:textId="77777777" w:rsidR="000E3A2E" w:rsidRPr="000E3A2E" w:rsidRDefault="000E3A2E" w:rsidP="000E3A2E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0E3A2E">
        <w:rPr>
          <w:rFonts w:eastAsiaTheme="minorEastAsia"/>
          <w:kern w:val="2"/>
          <w:sz w:val="21"/>
          <w:szCs w:val="21"/>
          <w:lang w:eastAsia="zh-CN"/>
        </w:rPr>
        <w:t xml:space="preserve">Yang Wang, Wenli Gao, Shuo Yang, Qiaolin Chen, Chao Ye, Hao Wang, Qiang Zhang, Jing Ren, Zhijun Ning, Xin Chen, Zhengzhong Shao, Jian Li, Yifan Liu &amp; Shengjie Ling </w:t>
      </w:r>
    </w:p>
    <w:p w14:paraId="2324A571" w14:textId="27E0BE43" w:rsidR="000E3A2E" w:rsidRPr="000E3A2E" w:rsidRDefault="000E3A2E" w:rsidP="000E3A2E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0E3A2E">
        <w:rPr>
          <w:rFonts w:eastAsiaTheme="minorEastAsia"/>
          <w:kern w:val="2"/>
          <w:sz w:val="21"/>
          <w:szCs w:val="21"/>
          <w:lang w:eastAsia="zh-CN"/>
        </w:rPr>
        <w:t xml:space="preserve">Nano-Micro Lett. 15, 221 (2023). </w:t>
      </w:r>
      <w:hyperlink r:id="rId20" w:history="1">
        <w:r w:rsidRPr="000E3A2E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https://doi.org/10.1007/s40820-023-01199-y</w:t>
        </w:r>
      </w:hyperlink>
    </w:p>
    <w:p w14:paraId="0B47F918" w14:textId="4997D325" w:rsidR="00363135" w:rsidRPr="00363135" w:rsidRDefault="00363135" w:rsidP="00745CAD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363135">
        <w:rPr>
          <w:b/>
          <w:bCs/>
          <w:sz w:val="21"/>
          <w:szCs w:val="21"/>
        </w:rPr>
        <w:t>Two-Terminal Lithium-Mediated Artificial Synapses with Enhanced Weight Modulation for Feasible Hardware Neural Netw</w:t>
      </w:r>
      <w:r w:rsidRPr="00000888">
        <w:rPr>
          <w:b/>
          <w:bCs/>
          <w:sz w:val="21"/>
          <w:szCs w:val="21"/>
        </w:rPr>
        <w:t>orks (</w:t>
      </w:r>
      <w:r w:rsidR="00CC01F3">
        <w:rPr>
          <w:b/>
          <w:bCs/>
          <w:sz w:val="21"/>
          <w:szCs w:val="21"/>
        </w:rPr>
        <w:t>Article</w:t>
      </w:r>
      <w:r w:rsidRPr="00000888">
        <w:rPr>
          <w:b/>
          <w:bCs/>
          <w:sz w:val="21"/>
          <w:szCs w:val="21"/>
        </w:rPr>
        <w:t>)</w:t>
      </w:r>
    </w:p>
    <w:p w14:paraId="632BB282" w14:textId="77777777" w:rsidR="00363135" w:rsidRPr="00363135" w:rsidRDefault="00363135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363135">
        <w:rPr>
          <w:rFonts w:eastAsiaTheme="minorEastAsia"/>
          <w:kern w:val="2"/>
          <w:sz w:val="21"/>
          <w:szCs w:val="21"/>
          <w:lang w:eastAsia="zh-CN"/>
        </w:rPr>
        <w:t>Ji Hyun Baek, Kyung Ju Kwak, Seung Ju Kim, Jaehyun Kim, Jae Young Kim, In Hyuk Im, Sunyoung Lee, Kisuk Kang &amp; Ho Won Jang</w:t>
      </w:r>
    </w:p>
    <w:p w14:paraId="1E6C0630" w14:textId="77777777" w:rsidR="00363135" w:rsidRPr="00363135" w:rsidRDefault="00363135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363135">
        <w:rPr>
          <w:rFonts w:eastAsiaTheme="minorEastAsia"/>
          <w:kern w:val="2"/>
          <w:sz w:val="21"/>
          <w:szCs w:val="21"/>
          <w:lang w:eastAsia="zh-CN"/>
        </w:rPr>
        <w:t xml:space="preserve">Nano-Micro Lett. 15, 69 (2023). </w:t>
      </w:r>
      <w:hyperlink r:id="rId21" w:history="1">
        <w:r w:rsidRPr="00363135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https://doi.org/10.1007/s40820-023-01035-3</w:t>
        </w:r>
      </w:hyperlink>
    </w:p>
    <w:p w14:paraId="31361490" w14:textId="7094529C" w:rsidR="008C5E76" w:rsidRPr="00000888" w:rsidRDefault="008C5E76" w:rsidP="00745CAD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rFonts w:ascii="Georgia" w:hAnsi="Georgia"/>
          <w:b/>
          <w:bCs/>
        </w:rPr>
      </w:pPr>
      <w:r w:rsidRPr="008C5E76">
        <w:rPr>
          <w:b/>
          <w:bCs/>
          <w:sz w:val="21"/>
          <w:szCs w:val="21"/>
        </w:rPr>
        <w:t>Soft Electronics for Health Monitoring Assisted by Machine Learning</w:t>
      </w:r>
      <w:r w:rsidRPr="00000888">
        <w:rPr>
          <w:b/>
          <w:bCs/>
          <w:sz w:val="21"/>
          <w:szCs w:val="21"/>
        </w:rPr>
        <w:t xml:space="preserve"> (</w:t>
      </w:r>
      <w:r w:rsidR="00CC01F3">
        <w:rPr>
          <w:b/>
          <w:bCs/>
          <w:sz w:val="21"/>
          <w:szCs w:val="21"/>
        </w:rPr>
        <w:t>Review</w:t>
      </w:r>
      <w:r w:rsidRPr="00000888">
        <w:rPr>
          <w:b/>
          <w:bCs/>
          <w:sz w:val="21"/>
          <w:szCs w:val="21"/>
        </w:rPr>
        <w:t>)</w:t>
      </w:r>
    </w:p>
    <w:p w14:paraId="02BFA9D7" w14:textId="77777777" w:rsidR="008C5E76" w:rsidRPr="008C5E76" w:rsidRDefault="008C5E76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C5E76">
        <w:rPr>
          <w:rFonts w:eastAsiaTheme="minorEastAsia"/>
          <w:kern w:val="2"/>
          <w:sz w:val="21"/>
          <w:szCs w:val="21"/>
          <w:lang w:eastAsia="zh-CN"/>
        </w:rPr>
        <w:lastRenderedPageBreak/>
        <w:t>Yancong Qiao, Jinan Luo, Tianrui Cui, Haidong Liu, Hao Tang, Yingfen Zeng, Chang Liu, Yuanfang Li, Jinming Jian, Jingzhi Wu, He Tian, Yi Yang, Tian-Ling Ren &amp; Jianhua Zhou</w:t>
      </w:r>
    </w:p>
    <w:p w14:paraId="0DE34233" w14:textId="77777777" w:rsidR="008C5E76" w:rsidRPr="008C5E76" w:rsidRDefault="008C5E76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C5E76">
        <w:rPr>
          <w:rFonts w:eastAsiaTheme="minorEastAsia"/>
          <w:kern w:val="2"/>
          <w:sz w:val="21"/>
          <w:szCs w:val="21"/>
          <w:lang w:eastAsia="zh-CN"/>
        </w:rPr>
        <w:t xml:space="preserve">Nano-Micro Lett. 15, 66 (2023). </w:t>
      </w:r>
      <w:hyperlink r:id="rId22" w:history="1">
        <w:r w:rsidRPr="008C5E76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https://doi.org/10.1007/s40820-023-01029-1</w:t>
        </w:r>
      </w:hyperlink>
    </w:p>
    <w:p w14:paraId="626F4EA2" w14:textId="71197FBE" w:rsidR="00CA1965" w:rsidRPr="00A9134C" w:rsidRDefault="00CA1965" w:rsidP="00745CAD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A9134C">
        <w:rPr>
          <w:b/>
          <w:bCs/>
          <w:sz w:val="21"/>
          <w:szCs w:val="21"/>
        </w:rPr>
        <w:t>Machine Learning-Enhanced Flexible Mechanical Sensin</w:t>
      </w:r>
      <w:r w:rsidRPr="00000888">
        <w:rPr>
          <w:b/>
          <w:bCs/>
          <w:sz w:val="21"/>
          <w:szCs w:val="21"/>
        </w:rPr>
        <w:t>g (</w:t>
      </w:r>
      <w:r w:rsidR="00CC01F3">
        <w:rPr>
          <w:b/>
          <w:bCs/>
          <w:sz w:val="21"/>
          <w:szCs w:val="21"/>
        </w:rPr>
        <w:t>Review</w:t>
      </w:r>
      <w:r w:rsidRPr="00000888">
        <w:rPr>
          <w:b/>
          <w:bCs/>
          <w:sz w:val="21"/>
          <w:szCs w:val="21"/>
        </w:rPr>
        <w:t>)</w:t>
      </w:r>
    </w:p>
    <w:p w14:paraId="63287EDB" w14:textId="77777777" w:rsidR="00CA1965" w:rsidRPr="00A9134C" w:rsidRDefault="00CA1965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134C">
        <w:rPr>
          <w:rFonts w:eastAsiaTheme="minorEastAsia"/>
          <w:kern w:val="2"/>
          <w:sz w:val="21"/>
          <w:szCs w:val="21"/>
          <w:lang w:eastAsia="zh-CN"/>
        </w:rPr>
        <w:t>Yuejiao Wang, Mukhtar Lawan Adam, Yunlong Zhao, Weihao Zheng, Libo Gao, Zongyou Yin &amp; Haitao Zhao</w:t>
      </w:r>
    </w:p>
    <w:p w14:paraId="239787E1" w14:textId="77777777" w:rsidR="00CA1965" w:rsidRPr="00A9134C" w:rsidRDefault="00CA1965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134C">
        <w:rPr>
          <w:rFonts w:eastAsiaTheme="minorEastAsia"/>
          <w:kern w:val="2"/>
          <w:sz w:val="21"/>
          <w:szCs w:val="21"/>
          <w:lang w:eastAsia="zh-CN"/>
        </w:rPr>
        <w:t xml:space="preserve">Nano-Micro Lett. 15, 55 (2023). </w:t>
      </w:r>
      <w:hyperlink r:id="rId23" w:history="1">
        <w:r w:rsidRPr="00A9134C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https://doi.org/10.1007/s40820-023-01013-9</w:t>
        </w:r>
      </w:hyperlink>
    </w:p>
    <w:p w14:paraId="074480EF" w14:textId="784711BF" w:rsidR="008C5E76" w:rsidRPr="00000888" w:rsidRDefault="008C5E76" w:rsidP="00745CAD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8C5E76">
        <w:rPr>
          <w:b/>
          <w:bCs/>
          <w:sz w:val="21"/>
          <w:szCs w:val="21"/>
        </w:rPr>
        <w:t>A Flexible Tribotronic Artificial Synapse with Bioinspired Neurosens</w:t>
      </w:r>
      <w:r w:rsidRPr="00000888">
        <w:rPr>
          <w:b/>
          <w:bCs/>
          <w:sz w:val="21"/>
          <w:szCs w:val="21"/>
        </w:rPr>
        <w:t>ory Behavior (</w:t>
      </w:r>
      <w:r w:rsidR="00CC01F3">
        <w:rPr>
          <w:b/>
          <w:bCs/>
          <w:sz w:val="21"/>
          <w:szCs w:val="21"/>
        </w:rPr>
        <w:t>Article</w:t>
      </w:r>
      <w:r w:rsidRPr="00000888">
        <w:rPr>
          <w:b/>
          <w:bCs/>
          <w:sz w:val="21"/>
          <w:szCs w:val="21"/>
        </w:rPr>
        <w:t>)</w:t>
      </w:r>
    </w:p>
    <w:p w14:paraId="6A12FB28" w14:textId="77777777" w:rsidR="008C5E76" w:rsidRPr="008C5E76" w:rsidRDefault="008C5E76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363135">
        <w:rPr>
          <w:rFonts w:eastAsiaTheme="minorEastAsia"/>
          <w:lang w:eastAsia="zh-CN"/>
        </w:rPr>
        <w:t>J</w:t>
      </w:r>
      <w:r w:rsidRPr="008C5E76">
        <w:rPr>
          <w:rFonts w:eastAsiaTheme="minorEastAsia"/>
          <w:kern w:val="2"/>
          <w:sz w:val="21"/>
          <w:szCs w:val="21"/>
          <w:lang w:eastAsia="zh-CN"/>
        </w:rPr>
        <w:t>ianhua Zeng, Junqing Zhao, Tianzhao Bu, Guoxu Liu, Youchao Qi, Han Zhou, Sicheng Dong &amp; Chi Zhang</w:t>
      </w:r>
    </w:p>
    <w:p w14:paraId="753A1F6B" w14:textId="77777777" w:rsidR="008C5E76" w:rsidRPr="008C5E76" w:rsidRDefault="008C5E76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8C5E76">
        <w:rPr>
          <w:rFonts w:eastAsiaTheme="minorEastAsia"/>
          <w:kern w:val="2"/>
          <w:sz w:val="21"/>
          <w:szCs w:val="21"/>
          <w:lang w:eastAsia="zh-CN"/>
        </w:rPr>
        <w:t>Nano-Micro Lett. 15, 18 (2023).</w:t>
      </w:r>
      <w:hyperlink r:id="rId24" w:history="1">
        <w:r w:rsidRPr="008C5E76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 xml:space="preserve"> https://doi.org/10.1007/s40820-022-00989-0</w:t>
        </w:r>
      </w:hyperlink>
    </w:p>
    <w:p w14:paraId="51D44FAB" w14:textId="3CDC7289" w:rsidR="00506AF0" w:rsidRPr="00000888" w:rsidRDefault="00506AF0" w:rsidP="00745CAD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jc w:val="both"/>
        <w:rPr>
          <w:b/>
          <w:bCs/>
          <w:sz w:val="21"/>
          <w:szCs w:val="21"/>
        </w:rPr>
      </w:pPr>
      <w:r w:rsidRPr="00506AF0">
        <w:rPr>
          <w:b/>
          <w:bCs/>
          <w:sz w:val="21"/>
          <w:szCs w:val="21"/>
        </w:rPr>
        <w:t>Chip-Based High-Dimensional Optical Neural Networ</w:t>
      </w:r>
      <w:r w:rsidRPr="00000888">
        <w:rPr>
          <w:b/>
          <w:bCs/>
          <w:sz w:val="21"/>
          <w:szCs w:val="21"/>
        </w:rPr>
        <w:t>k</w:t>
      </w:r>
      <w:r w:rsidRPr="00000888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000888">
        <w:rPr>
          <w:b/>
          <w:bCs/>
          <w:sz w:val="21"/>
          <w:szCs w:val="21"/>
        </w:rPr>
        <w:t>(</w:t>
      </w:r>
      <w:r w:rsidR="00CC01F3">
        <w:rPr>
          <w:b/>
          <w:bCs/>
          <w:sz w:val="21"/>
          <w:szCs w:val="21"/>
        </w:rPr>
        <w:t>Article</w:t>
      </w:r>
      <w:r w:rsidRPr="00000888">
        <w:rPr>
          <w:b/>
          <w:bCs/>
          <w:sz w:val="21"/>
          <w:szCs w:val="21"/>
        </w:rPr>
        <w:t>)</w:t>
      </w:r>
    </w:p>
    <w:p w14:paraId="59014071" w14:textId="77777777" w:rsidR="00506AF0" w:rsidRDefault="00506AF0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06AF0">
        <w:rPr>
          <w:sz w:val="21"/>
          <w:szCs w:val="21"/>
        </w:rPr>
        <w:t>Xinyu Wang, Peng Xie, Bohan Chen &amp; Xingcai Zhang</w:t>
      </w:r>
    </w:p>
    <w:p w14:paraId="2012096B" w14:textId="77777777" w:rsidR="00506AF0" w:rsidRDefault="00506AF0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06AF0">
        <w:rPr>
          <w:sz w:val="21"/>
          <w:szCs w:val="21"/>
        </w:rPr>
        <w:t xml:space="preserve">Nano-Micro Lett. 14, 221 (2022). </w:t>
      </w:r>
      <w:hyperlink r:id="rId25" w:history="1">
        <w:r w:rsidRPr="00DF20AA">
          <w:rPr>
            <w:rStyle w:val="af2"/>
            <w:sz w:val="21"/>
            <w:szCs w:val="21"/>
          </w:rPr>
          <w:t>https://doi.org/10.1007/s40820-022-00957-8</w:t>
        </w:r>
      </w:hyperlink>
    </w:p>
    <w:p w14:paraId="6F000398" w14:textId="7F7FEA6F" w:rsidR="00DA0056" w:rsidRPr="00000888" w:rsidRDefault="008C1EB1" w:rsidP="00745CAD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Progress of Materials and Devices for Neuromorphic Vision Sen</w:t>
      </w:r>
      <w:r w:rsidRPr="00000888">
        <w:rPr>
          <w:b/>
          <w:bCs/>
          <w:sz w:val="21"/>
          <w:szCs w:val="21"/>
        </w:rPr>
        <w:t>sors</w:t>
      </w:r>
      <w:r w:rsidRPr="00000888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000888">
        <w:rPr>
          <w:b/>
          <w:bCs/>
          <w:sz w:val="21"/>
          <w:szCs w:val="21"/>
        </w:rPr>
        <w:t>(</w:t>
      </w:r>
      <w:r w:rsidR="00CC01F3">
        <w:rPr>
          <w:b/>
          <w:bCs/>
          <w:sz w:val="21"/>
          <w:szCs w:val="21"/>
        </w:rPr>
        <w:t>Review</w:t>
      </w:r>
      <w:r w:rsidRPr="00000888">
        <w:rPr>
          <w:b/>
          <w:bCs/>
          <w:sz w:val="21"/>
          <w:szCs w:val="21"/>
        </w:rPr>
        <w:t>)</w:t>
      </w:r>
    </w:p>
    <w:p w14:paraId="6E96C11F" w14:textId="77777777" w:rsidR="00DA0056" w:rsidRDefault="008C1EB1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Sung Woon Cho, Chanho Jo, Yong-Hoon Kim &amp; Sung Kyu Park </w:t>
      </w:r>
    </w:p>
    <w:p w14:paraId="287BB979" w14:textId="77777777" w:rsidR="00DA0056" w:rsidRDefault="008C1EB1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203 (2022). </w:t>
      </w:r>
      <w:hyperlink r:id="rId26" w:history="1">
        <w:r>
          <w:rPr>
            <w:rStyle w:val="af2"/>
            <w:sz w:val="21"/>
            <w:szCs w:val="21"/>
          </w:rPr>
          <w:t>https://doi.org/10.1007/s40820-022-00945-y</w:t>
        </w:r>
      </w:hyperlink>
    </w:p>
    <w:p w14:paraId="2D87307F" w14:textId="7D7A9144" w:rsidR="00077879" w:rsidRPr="00077879" w:rsidRDefault="00077879" w:rsidP="00745CAD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jc w:val="both"/>
        <w:rPr>
          <w:b/>
          <w:bCs/>
          <w:sz w:val="21"/>
          <w:szCs w:val="21"/>
        </w:rPr>
      </w:pPr>
      <w:r w:rsidRPr="00077879">
        <w:rPr>
          <w:b/>
          <w:bCs/>
          <w:sz w:val="21"/>
          <w:szCs w:val="21"/>
        </w:rPr>
        <w:t>Morphological Engineering of Sensing Materials for Flexible Pressure Sensors and Artificial Intelligence Applications</w:t>
      </w:r>
      <w:r w:rsidRPr="00000888">
        <w:rPr>
          <w:b/>
          <w:bCs/>
          <w:sz w:val="21"/>
          <w:szCs w:val="21"/>
        </w:rPr>
        <w:t xml:space="preserve"> (</w:t>
      </w:r>
      <w:r w:rsidR="00CC01F3">
        <w:rPr>
          <w:b/>
          <w:bCs/>
          <w:sz w:val="21"/>
          <w:szCs w:val="21"/>
        </w:rPr>
        <w:t>Review</w:t>
      </w:r>
      <w:r w:rsidRPr="00000888">
        <w:rPr>
          <w:b/>
          <w:bCs/>
          <w:sz w:val="21"/>
          <w:szCs w:val="21"/>
        </w:rPr>
        <w:t>)</w:t>
      </w:r>
    </w:p>
    <w:p w14:paraId="365C544D" w14:textId="77777777" w:rsidR="00077879" w:rsidRPr="00077879" w:rsidRDefault="00077879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077879">
        <w:rPr>
          <w:sz w:val="21"/>
          <w:szCs w:val="21"/>
        </w:rPr>
        <w:t>Zhengya Shi, Lingxian Meng, Xinlei Shi, Hongpeng Li, Juzhong Zhang, Qingqing Sun, Xuying Liu, Jinzhou Chen &amp; Shuiren Liu</w:t>
      </w:r>
    </w:p>
    <w:p w14:paraId="0F1AD17D" w14:textId="77777777" w:rsidR="00077879" w:rsidRPr="00077879" w:rsidRDefault="00077879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077879">
        <w:rPr>
          <w:sz w:val="21"/>
          <w:szCs w:val="21"/>
        </w:rPr>
        <w:t>Nano-Micro Lett. 14, 141 (2022).</w:t>
      </w:r>
      <w:hyperlink r:id="rId27" w:history="1">
        <w:r w:rsidRPr="00077879">
          <w:rPr>
            <w:rStyle w:val="af2"/>
            <w:sz w:val="21"/>
            <w:szCs w:val="21"/>
          </w:rPr>
          <w:t xml:space="preserve"> https://doi.org/10.1007/s40820-022-00874-w</w:t>
        </w:r>
      </w:hyperlink>
    </w:p>
    <w:p w14:paraId="12E34EC7" w14:textId="03BE7C45" w:rsidR="00DA0056" w:rsidRDefault="008C1EB1" w:rsidP="00745CAD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jc w:val="both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Full-Fiber Auxetic-Interlaced Yarn Sensor for Sign-Language Translation Glove Assisted by Artificial Neural Netwo</w:t>
      </w:r>
      <w:r w:rsidRPr="00000888">
        <w:rPr>
          <w:rFonts w:hint="eastAsia"/>
          <w:b/>
          <w:bCs/>
          <w:sz w:val="21"/>
          <w:szCs w:val="21"/>
        </w:rPr>
        <w:t>rk</w:t>
      </w:r>
      <w:r w:rsidRPr="00000888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000888">
        <w:rPr>
          <w:b/>
          <w:bCs/>
          <w:sz w:val="21"/>
          <w:szCs w:val="21"/>
        </w:rPr>
        <w:t>(</w:t>
      </w:r>
      <w:r w:rsidR="00CC01F3">
        <w:rPr>
          <w:b/>
          <w:bCs/>
          <w:sz w:val="21"/>
          <w:szCs w:val="21"/>
        </w:rPr>
        <w:t>Article</w:t>
      </w:r>
      <w:r w:rsidRPr="00000888">
        <w:rPr>
          <w:b/>
          <w:bCs/>
          <w:sz w:val="21"/>
          <w:szCs w:val="21"/>
        </w:rPr>
        <w:t>)</w:t>
      </w:r>
    </w:p>
    <w:p w14:paraId="3551DBC5" w14:textId="77777777" w:rsidR="00DA0056" w:rsidRDefault="008C1EB1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Ronghui Wu, Sangjin Seo, Liyun Ma, Juyeol Bae &amp; Taesung Kim</w:t>
      </w:r>
    </w:p>
    <w:p w14:paraId="2068E63E" w14:textId="77777777" w:rsidR="00DA0056" w:rsidRDefault="008C1EB1" w:rsidP="00745CAD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139 (2022). </w:t>
      </w:r>
      <w:hyperlink r:id="rId28" w:history="1">
        <w:r>
          <w:rPr>
            <w:rStyle w:val="af2"/>
            <w:rFonts w:hint="eastAsia"/>
            <w:sz w:val="21"/>
            <w:szCs w:val="21"/>
          </w:rPr>
          <w:t>https://doi.org/10.1007/s40820-022-00887-5</w:t>
        </w:r>
      </w:hyperlink>
    </w:p>
    <w:p w14:paraId="73558B8C" w14:textId="169FEC9D" w:rsidR="00DA0056" w:rsidRPr="00000888" w:rsidRDefault="008C1EB1" w:rsidP="00745CAD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Memristive Devices Based on Two-Dimensional Transition Metal Chalcogenides for Neuromorphic Compu</w:t>
      </w:r>
      <w:r w:rsidRPr="00000888">
        <w:rPr>
          <w:b/>
          <w:bCs/>
          <w:sz w:val="21"/>
          <w:szCs w:val="21"/>
        </w:rPr>
        <w:t>ting (</w:t>
      </w:r>
      <w:r w:rsidR="00CC01F3">
        <w:rPr>
          <w:b/>
          <w:bCs/>
          <w:sz w:val="21"/>
          <w:szCs w:val="21"/>
        </w:rPr>
        <w:t>Review</w:t>
      </w:r>
      <w:r w:rsidRPr="00000888">
        <w:rPr>
          <w:b/>
          <w:bCs/>
          <w:sz w:val="21"/>
          <w:szCs w:val="21"/>
        </w:rPr>
        <w:t>)</w:t>
      </w:r>
    </w:p>
    <w:p w14:paraId="33D76E73" w14:textId="77777777" w:rsidR="00DA0056" w:rsidRDefault="008C1EB1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Ki Chang Kwon, Ji Hyun Baek, Kootak Hong, Soo Young Kim and Ho Won Jang</w:t>
      </w:r>
    </w:p>
    <w:p w14:paraId="6AB4FD87" w14:textId="77777777" w:rsidR="00DA0056" w:rsidRDefault="008C1EB1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58 (2022). </w:t>
      </w:r>
      <w:hyperlink r:id="rId29" w:history="1">
        <w:r>
          <w:rPr>
            <w:rStyle w:val="af2"/>
            <w:sz w:val="21"/>
            <w:szCs w:val="21"/>
          </w:rPr>
          <w:t>https://doi.org/10.1007/s40820-021-00784-3</w:t>
        </w:r>
      </w:hyperlink>
    </w:p>
    <w:p w14:paraId="3C6F1662" w14:textId="711B0691" w:rsidR="00DA0056" w:rsidRDefault="008C1EB1" w:rsidP="00745CAD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 Novel Artificial Neuron-Like Gas Sensor Constructed from CuS Quantum Dots/Bi</w:t>
      </w:r>
      <w:r>
        <w:rPr>
          <w:b/>
          <w:bCs/>
          <w:sz w:val="21"/>
          <w:szCs w:val="21"/>
          <w:vertAlign w:val="subscript"/>
        </w:rPr>
        <w:t>2</w:t>
      </w:r>
      <w:r>
        <w:rPr>
          <w:b/>
          <w:bCs/>
          <w:sz w:val="21"/>
          <w:szCs w:val="21"/>
        </w:rPr>
        <w:t>S</w:t>
      </w:r>
      <w:r>
        <w:rPr>
          <w:b/>
          <w:bCs/>
          <w:sz w:val="21"/>
          <w:szCs w:val="21"/>
          <w:vertAlign w:val="subscript"/>
        </w:rPr>
        <w:t>3</w:t>
      </w:r>
      <w:r>
        <w:rPr>
          <w:b/>
          <w:bCs/>
          <w:sz w:val="21"/>
          <w:szCs w:val="21"/>
        </w:rPr>
        <w:t xml:space="preserve"> Nanosheet</w:t>
      </w:r>
      <w:r w:rsidRPr="00000888">
        <w:rPr>
          <w:b/>
          <w:bCs/>
          <w:sz w:val="21"/>
          <w:szCs w:val="21"/>
        </w:rPr>
        <w:t>s (</w:t>
      </w:r>
      <w:r w:rsidR="00CC01F3">
        <w:rPr>
          <w:b/>
          <w:bCs/>
          <w:sz w:val="21"/>
          <w:szCs w:val="21"/>
        </w:rPr>
        <w:t>Article</w:t>
      </w:r>
      <w:r w:rsidRPr="00000888">
        <w:rPr>
          <w:b/>
          <w:bCs/>
          <w:sz w:val="21"/>
          <w:szCs w:val="21"/>
        </w:rPr>
        <w:t>)</w:t>
      </w:r>
    </w:p>
    <w:p w14:paraId="0CBA8E7D" w14:textId="77777777" w:rsidR="00DA0056" w:rsidRDefault="008C1EB1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Xinwei Chen, Tao Wang, Jia Shi, Wen Lv, Yutong Han, Min Zeng, Jianhua Yang, Nantao Hu, Yanjie Su, Hao Wei, Zhihua Zhou, Zhi Yang and Yafei Zhang</w:t>
      </w:r>
    </w:p>
    <w:p w14:paraId="6BF8FF90" w14:textId="77777777" w:rsidR="00DA0056" w:rsidRDefault="008C1EB1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8 (2022). </w:t>
      </w:r>
      <w:hyperlink r:id="rId30" w:history="1">
        <w:r>
          <w:rPr>
            <w:rStyle w:val="af2"/>
            <w:sz w:val="21"/>
            <w:szCs w:val="21"/>
          </w:rPr>
          <w:t>https://doi.org/10.1007/s40820-021-00740-1</w:t>
        </w:r>
      </w:hyperlink>
    </w:p>
    <w:p w14:paraId="1683FC80" w14:textId="5A75C639" w:rsidR="00DA0056" w:rsidRPr="00EE596A" w:rsidRDefault="00DA0056" w:rsidP="00745CAD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</w:p>
    <w:sectPr w:rsidR="00DA0056" w:rsidRPr="00EE596A">
      <w:headerReference w:type="default" r:id="rId31"/>
      <w:footerReference w:type="default" r:id="rId32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B6892" w14:textId="77777777" w:rsidR="00871651" w:rsidRDefault="00871651">
      <w:r>
        <w:separator/>
      </w:r>
    </w:p>
  </w:endnote>
  <w:endnote w:type="continuationSeparator" w:id="0">
    <w:p w14:paraId="3F049E0D" w14:textId="77777777" w:rsidR="00871651" w:rsidRDefault="0087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FAF25" w14:textId="77777777" w:rsidR="00DA0056" w:rsidRDefault="008C1EB1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7C2560" wp14:editId="1FB2CB5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2E8438" w14:textId="77777777" w:rsidR="00DA0056" w:rsidRDefault="00000000">
                          <w:pPr>
                            <w:pStyle w:val="a8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8C1E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7C256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92E8438" w14:textId="77777777" w:rsidR="00DA0056" w:rsidRDefault="00000000">
                    <w:pPr>
                      <w:pStyle w:val="a8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8C1E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DDFDA" w14:textId="77777777" w:rsidR="00871651" w:rsidRDefault="00871651">
      <w:r>
        <w:separator/>
      </w:r>
    </w:p>
  </w:footnote>
  <w:footnote w:type="continuationSeparator" w:id="0">
    <w:p w14:paraId="47E4C094" w14:textId="77777777" w:rsidR="00871651" w:rsidRDefault="00871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A3E02" w14:textId="77777777" w:rsidR="00DA0056" w:rsidRDefault="00000000">
    <w:pPr>
      <w:pBdr>
        <w:bottom w:val="single" w:sz="4" w:space="0" w:color="auto"/>
      </w:pBdr>
      <w:spacing w:before="14"/>
      <w:rPr>
        <w:rStyle w:val="af2"/>
        <w:rFonts w:eastAsia="宋体"/>
        <w:color w:val="4472C4" w:themeColor="accent1"/>
        <w:sz w:val="21"/>
        <w:lang w:val="en-US" w:eastAsia="zh-CN"/>
      </w:rPr>
    </w:pPr>
    <w:hyperlink r:id="rId1" w:history="1">
      <w:r w:rsidR="008C1EB1">
        <w:rPr>
          <w:rStyle w:val="af2"/>
          <w:rFonts w:eastAsiaTheme="minorEastAsia"/>
          <w:lang w:val="en-US"/>
        </w:rPr>
        <w:t>N</w:t>
      </w:r>
      <w:r w:rsidR="008C1EB1">
        <w:rPr>
          <w:rStyle w:val="af2"/>
          <w:rFonts w:eastAsiaTheme="minorEastAsia"/>
          <w:lang w:val="en-US" w:eastAsia="zh-CN"/>
        </w:rPr>
        <w:t>ano-Micro Letters</w:t>
      </w:r>
    </w:hyperlink>
    <w:r w:rsidR="008C1EB1">
      <w:rPr>
        <w:rFonts w:eastAsiaTheme="minorEastAsia"/>
        <w:lang w:val="en-US" w:eastAsia="zh-CN"/>
      </w:rPr>
      <w:t xml:space="preserve">                                                             </w:t>
    </w:r>
    <w:r w:rsidR="008C1EB1">
      <w:rPr>
        <w:rFonts w:eastAsiaTheme="minorEastAsia" w:hint="eastAsia"/>
        <w:lang w:val="en-US" w:eastAsia="zh-CN"/>
      </w:rPr>
      <w:t xml:space="preserve"> </w:t>
    </w:r>
    <w:r w:rsidR="008C1EB1">
      <w:rPr>
        <w:rFonts w:eastAsiaTheme="minorEastAsia"/>
        <w:lang w:val="en-US" w:eastAsia="zh-CN"/>
      </w:rPr>
      <w:t xml:space="preserve">           </w:t>
    </w:r>
    <w:hyperlink r:id="rId2" w:history="1">
      <w:r w:rsidR="008C1EB1">
        <w:rPr>
          <w:rStyle w:val="af2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99F94D"/>
    <w:multiLevelType w:val="singleLevel"/>
    <w:tmpl w:val="90A81FF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  <w:sz w:val="21"/>
        <w:szCs w:val="21"/>
      </w:rPr>
    </w:lvl>
  </w:abstractNum>
  <w:abstractNum w:abstractNumId="1" w15:restartNumberingAfterBreak="0">
    <w:nsid w:val="E8247966"/>
    <w:multiLevelType w:val="singleLevel"/>
    <w:tmpl w:val="D6806C28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sz w:val="21"/>
        <w:szCs w:val="21"/>
      </w:rPr>
    </w:lvl>
  </w:abstractNum>
  <w:abstractNum w:abstractNumId="2" w15:restartNumberingAfterBreak="0">
    <w:nsid w:val="02F72ED5"/>
    <w:multiLevelType w:val="singleLevel"/>
    <w:tmpl w:val="02F72ED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num w:numId="1" w16cid:durableId="1816407558">
    <w:abstractNumId w:val="1"/>
  </w:num>
  <w:num w:numId="2" w16cid:durableId="740829062">
    <w:abstractNumId w:val="2"/>
  </w:num>
  <w:num w:numId="3" w16cid:durableId="683291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0888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66DE9"/>
    <w:rsid w:val="00072EA7"/>
    <w:rsid w:val="00074201"/>
    <w:rsid w:val="00076EAD"/>
    <w:rsid w:val="00077879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5F8A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1AF7"/>
    <w:rsid w:val="000E2B05"/>
    <w:rsid w:val="000E3A2E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22B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57ECF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17C64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53F16"/>
    <w:rsid w:val="0036263B"/>
    <w:rsid w:val="00363135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AF0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088D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3A06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06610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5CAD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695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2516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651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2B6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EB1"/>
    <w:rsid w:val="008C1F6F"/>
    <w:rsid w:val="008C41DA"/>
    <w:rsid w:val="008C4C0C"/>
    <w:rsid w:val="008C553A"/>
    <w:rsid w:val="008C588E"/>
    <w:rsid w:val="008C5E76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C4D5A"/>
    <w:rsid w:val="009D109E"/>
    <w:rsid w:val="009D1CD9"/>
    <w:rsid w:val="009D1F28"/>
    <w:rsid w:val="009D3D35"/>
    <w:rsid w:val="009D4830"/>
    <w:rsid w:val="009D797A"/>
    <w:rsid w:val="009E026A"/>
    <w:rsid w:val="009E1173"/>
    <w:rsid w:val="009E3B56"/>
    <w:rsid w:val="009E49B5"/>
    <w:rsid w:val="009E551E"/>
    <w:rsid w:val="009E7066"/>
    <w:rsid w:val="009F0EE2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5C5"/>
    <w:rsid w:val="00A12905"/>
    <w:rsid w:val="00A1293C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7E5"/>
    <w:rsid w:val="00A56CA4"/>
    <w:rsid w:val="00A574BD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C61AC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630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12CC"/>
    <w:rsid w:val="00B620A5"/>
    <w:rsid w:val="00B62BB1"/>
    <w:rsid w:val="00B63559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965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1F3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0AC6"/>
    <w:rsid w:val="00D81375"/>
    <w:rsid w:val="00D81FEC"/>
    <w:rsid w:val="00D848D2"/>
    <w:rsid w:val="00D8540E"/>
    <w:rsid w:val="00D85C4D"/>
    <w:rsid w:val="00D8730B"/>
    <w:rsid w:val="00D9072A"/>
    <w:rsid w:val="00D91213"/>
    <w:rsid w:val="00D917EF"/>
    <w:rsid w:val="00D929A1"/>
    <w:rsid w:val="00D94852"/>
    <w:rsid w:val="00D94DF7"/>
    <w:rsid w:val="00D95BCC"/>
    <w:rsid w:val="00DA0056"/>
    <w:rsid w:val="00DA039C"/>
    <w:rsid w:val="00DA10B4"/>
    <w:rsid w:val="00DA19E1"/>
    <w:rsid w:val="00DA63DE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36DB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596A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690487"/>
    <w:rsid w:val="18BE572D"/>
    <w:rsid w:val="1A1665D5"/>
    <w:rsid w:val="1D45546C"/>
    <w:rsid w:val="1DEE7E1E"/>
    <w:rsid w:val="21B07103"/>
    <w:rsid w:val="23E46645"/>
    <w:rsid w:val="265A2C18"/>
    <w:rsid w:val="2B384437"/>
    <w:rsid w:val="2E562803"/>
    <w:rsid w:val="351515B1"/>
    <w:rsid w:val="361A062E"/>
    <w:rsid w:val="362D6299"/>
    <w:rsid w:val="3B203C40"/>
    <w:rsid w:val="407915B8"/>
    <w:rsid w:val="41A2426E"/>
    <w:rsid w:val="4C7F2AE7"/>
    <w:rsid w:val="507D1BAA"/>
    <w:rsid w:val="510D3B7E"/>
    <w:rsid w:val="555E59C1"/>
    <w:rsid w:val="567B06BC"/>
    <w:rsid w:val="59016C83"/>
    <w:rsid w:val="5ED91DE7"/>
    <w:rsid w:val="650D438B"/>
    <w:rsid w:val="67CB300E"/>
    <w:rsid w:val="681E60EE"/>
    <w:rsid w:val="6C237F3B"/>
    <w:rsid w:val="719F2F73"/>
    <w:rsid w:val="725C4CBE"/>
    <w:rsid w:val="728309ED"/>
    <w:rsid w:val="73977A84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C8F61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c">
    <w:name w:val="Subtitle"/>
    <w:basedOn w:val="a"/>
    <w:next w:val="a"/>
    <w:link w:val="ad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e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Pr>
      <w:color w:val="0000FF"/>
      <w:u w:val="single"/>
    </w:rPr>
  </w:style>
  <w:style w:type="character" w:styleId="af3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b">
    <w:name w:val="页眉 字符"/>
    <w:link w:val="aa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0">
    <w:name w:val="批注主题 字符"/>
    <w:link w:val="af"/>
    <w:uiPriority w:val="99"/>
    <w:semiHidden/>
    <w:qFormat/>
    <w:rPr>
      <w:b/>
      <w:bCs/>
      <w:lang w:eastAsia="ja-JP"/>
    </w:rPr>
  </w:style>
  <w:style w:type="character" w:customStyle="1" w:styleId="a9">
    <w:name w:val="页脚 字符"/>
    <w:link w:val="a8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d">
    <w:name w:val="副标题 字符"/>
    <w:basedOn w:val="a0"/>
    <w:link w:val="ac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506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aafbccgeea" TargetMode="External"/><Relationship Id="rId18" Type="http://schemas.openxmlformats.org/officeDocument/2006/relationships/hyperlink" Target="https://doi.org/10.1007/s40820-023-01235-x" TargetMode="External"/><Relationship Id="rId26" Type="http://schemas.openxmlformats.org/officeDocument/2006/relationships/hyperlink" Target="https://doi.org/10.1007/s40820-022-00945-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40820-023-01035-3" TargetMode="External"/><Relationship Id="rId34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4-01335-2" TargetMode="External"/><Relationship Id="rId25" Type="http://schemas.openxmlformats.org/officeDocument/2006/relationships/hyperlink" Target="https://doi.org/10.1007/s40820-022-00957-8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368-7" TargetMode="External"/><Relationship Id="rId20" Type="http://schemas.openxmlformats.org/officeDocument/2006/relationships/hyperlink" Target="https://doi.org/10.1007/s40820-023-01199-y" TargetMode="External"/><Relationship Id="rId29" Type="http://schemas.openxmlformats.org/officeDocument/2006/relationships/hyperlink" Target="https://doi.org/10.1007/s40820-021-00784-3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%20https:/doi.org/10.1007/s40820-022-00989-0" TargetMode="External"/><Relationship Id="rId32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445-x" TargetMode="External"/><Relationship Id="rId23" Type="http://schemas.openxmlformats.org/officeDocument/2006/relationships/hyperlink" Target="https://doi.org/10.1007/s40820-023-01013-9" TargetMode="External"/><Relationship Id="rId28" Type="http://schemas.openxmlformats.org/officeDocument/2006/relationships/hyperlink" Target="https://doi.org/10.1007/s40820-022-00887-5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192-5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423-3" TargetMode="External"/><Relationship Id="rId22" Type="http://schemas.openxmlformats.org/officeDocument/2006/relationships/hyperlink" Target="https://doi.org/10.1007/s40820-023-01029-1" TargetMode="External"/><Relationship Id="rId27" Type="http://schemas.openxmlformats.org/officeDocument/2006/relationships/hyperlink" Target="%20https:/doi.org/10.1007/s40820-022-00874-w" TargetMode="External"/><Relationship Id="rId30" Type="http://schemas.openxmlformats.org/officeDocument/2006/relationships/hyperlink" Target="https://doi.org/10.1007/s40820-021-00740-1" TargetMode="External"/><Relationship Id="rId8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455216E6-B31D-4103-88EC-E8831C89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846</Words>
  <Characters>4823</Characters>
  <Application>Microsoft Office Word</Application>
  <DocSecurity>0</DocSecurity>
  <Lines>40</Lines>
  <Paragraphs>11</Paragraphs>
  <ScaleCrop>false</ScaleCrop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2023-04-01T06:59:00Z</dcterms:created>
  <dcterms:modified xsi:type="dcterms:W3CDTF">2024-06-30T12:32:00Z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2052-11.1.0.12598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c8e5abfa4c99bc297e602d8d265bd70db657e43d7c725e4a1541c8cf8e8e80f6</vt:lpwstr>
  </property>
</Properties>
</file>