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E95FA" w14:textId="21203497" w:rsidR="00213B98" w:rsidRDefault="005E6BF3" w:rsidP="005462E6">
      <w:pPr>
        <w:spacing w:before="16" w:line="360" w:lineRule="auto"/>
        <w:jc w:val="center"/>
        <w:rPr>
          <w:b/>
          <w:sz w:val="44"/>
          <w:szCs w:val="44"/>
        </w:rPr>
      </w:pPr>
      <w:r>
        <w:rPr>
          <w:b/>
          <w:sz w:val="44"/>
          <w:szCs w:val="44"/>
        </w:rPr>
        <w:t>Z</w:t>
      </w:r>
      <w:r w:rsidR="00376627" w:rsidRPr="00376627">
        <w:rPr>
          <w:rFonts w:hint="eastAsia"/>
          <w:b/>
          <w:sz w:val="44"/>
          <w:szCs w:val="44"/>
        </w:rPr>
        <w:t>i</w:t>
      </w:r>
      <w:r>
        <w:rPr>
          <w:b/>
          <w:sz w:val="44"/>
          <w:szCs w:val="44"/>
        </w:rPr>
        <w:t>n</w:t>
      </w:r>
      <w:r w:rsidR="00376627" w:rsidRPr="00376627">
        <w:rPr>
          <w:rFonts w:hint="eastAsia"/>
          <w:b/>
          <w:sz w:val="44"/>
          <w:szCs w:val="44"/>
        </w:rPr>
        <w:t>c</w:t>
      </w:r>
      <w:r>
        <w:rPr>
          <w:b/>
          <w:sz w:val="44"/>
          <w:szCs w:val="44"/>
        </w:rPr>
        <w:t xml:space="preserve"> Batteries</w:t>
      </w:r>
      <w:r w:rsidR="00376627">
        <w:rPr>
          <w:b/>
          <w:sz w:val="44"/>
          <w:szCs w:val="44"/>
        </w:rPr>
        <w:t xml:space="preserve"> (202</w:t>
      </w:r>
      <w:r w:rsidR="005D4636">
        <w:rPr>
          <w:b/>
          <w:sz w:val="44"/>
          <w:szCs w:val="44"/>
        </w:rPr>
        <w:t>2</w:t>
      </w:r>
      <w:r w:rsidR="00376627">
        <w:rPr>
          <w:b/>
          <w:sz w:val="44"/>
          <w:szCs w:val="44"/>
        </w:rPr>
        <w:t>-202</w:t>
      </w:r>
      <w:r w:rsidR="007138D9">
        <w:rPr>
          <w:b/>
          <w:sz w:val="44"/>
          <w:szCs w:val="44"/>
        </w:rPr>
        <w:t>4</w:t>
      </w:r>
      <w:r w:rsidR="00376627">
        <w:rPr>
          <w:b/>
          <w:sz w:val="44"/>
          <w:szCs w:val="44"/>
        </w:rPr>
        <w:t>)</w:t>
      </w:r>
    </w:p>
    <w:p w14:paraId="25DE3EF7" w14:textId="56825B9C" w:rsidR="009E2303" w:rsidRPr="009E2303" w:rsidRDefault="00000000" w:rsidP="005462E6">
      <w:pPr>
        <w:spacing w:before="16" w:line="360" w:lineRule="auto"/>
        <w:jc w:val="center"/>
        <w:rPr>
          <w:bCs/>
          <w:color w:val="000000" w:themeColor="text1"/>
          <w:lang w:val="en-US" w:eastAsia="zh-CN"/>
        </w:rPr>
      </w:pPr>
      <w:hyperlink r:id="rId13" w:history="1">
        <w:r w:rsidR="009E2303" w:rsidRPr="009E2303">
          <w:rPr>
            <w:rStyle w:val="af3"/>
            <w:bCs/>
            <w:color w:val="000000" w:themeColor="text1"/>
          </w:rPr>
          <w:t>B</w:t>
        </w:r>
        <w:r w:rsidR="009E2303" w:rsidRPr="009E2303">
          <w:rPr>
            <w:rStyle w:val="af3"/>
            <w:rFonts w:eastAsiaTheme="minorEastAsia"/>
            <w:bCs/>
            <w:color w:val="000000" w:themeColor="text1"/>
            <w:lang w:eastAsia="zh-CN"/>
          </w:rPr>
          <w:t>rowse</w:t>
        </w:r>
        <w:r w:rsidR="009E2303" w:rsidRPr="009E2303">
          <w:rPr>
            <w:rStyle w:val="af3"/>
            <w:bCs/>
            <w:color w:val="000000" w:themeColor="text1"/>
          </w:rPr>
          <w:t xml:space="preserve"> in the web</w:t>
        </w:r>
      </w:hyperlink>
    </w:p>
    <w:p w14:paraId="526A1739" w14:textId="77777777" w:rsidR="00096A71" w:rsidRPr="00096A71" w:rsidRDefault="00096A71" w:rsidP="001D4231">
      <w:pPr>
        <w:pStyle w:val="af5"/>
        <w:numPr>
          <w:ilvl w:val="0"/>
          <w:numId w:val="1"/>
        </w:numPr>
        <w:spacing w:line="360" w:lineRule="auto"/>
        <w:ind w:firstLineChars="0"/>
        <w:rPr>
          <w:b/>
          <w:bCs/>
          <w:color w:val="000000" w:themeColor="text1"/>
          <w:sz w:val="21"/>
          <w:szCs w:val="21"/>
        </w:rPr>
      </w:pPr>
      <w:bookmarkStart w:id="0" w:name="_Hlk162892592"/>
      <w:bookmarkStart w:id="1" w:name="_Hlk160130422"/>
      <w:bookmarkStart w:id="2" w:name="_Hlk160130183"/>
      <w:bookmarkStart w:id="3" w:name="_Hlk157641363"/>
      <w:bookmarkStart w:id="4" w:name="_Hlk156753369"/>
      <w:bookmarkStart w:id="5" w:name="_Hlk156753042"/>
      <w:bookmarkStart w:id="6" w:name="_Hlk156752993"/>
      <w:bookmarkStart w:id="7" w:name="_Hlk156752936"/>
      <w:bookmarkStart w:id="8" w:name="_Hlk148541059"/>
      <w:bookmarkStart w:id="9" w:name="_Hlk148540047"/>
      <w:bookmarkStart w:id="10" w:name="_Hlk135594167"/>
      <w:r w:rsidRPr="00096A71">
        <w:rPr>
          <w:b/>
          <w:bCs/>
          <w:color w:val="000000" w:themeColor="text1"/>
          <w:sz w:val="21"/>
          <w:szCs w:val="21"/>
        </w:rPr>
        <w:t>Unveiling Organic Electrode Materials in Aqueous Zinc-Ion Batteries: From Structural Design to Electrochemical Performance</w:t>
      </w:r>
      <w:r>
        <w:rPr>
          <w:rFonts w:eastAsiaTheme="minorEastAsia" w:hint="eastAsia"/>
          <w:b/>
          <w:bCs/>
          <w:color w:val="000000" w:themeColor="text1"/>
          <w:sz w:val="21"/>
          <w:szCs w:val="21"/>
          <w:lang w:eastAsia="zh-CN"/>
        </w:rPr>
        <w:t xml:space="preserve"> (</w:t>
      </w:r>
      <w:r w:rsidRPr="00096A71">
        <w:rPr>
          <w:b/>
          <w:bCs/>
          <w:color w:val="000000" w:themeColor="text1"/>
          <w:sz w:val="21"/>
          <w:szCs w:val="21"/>
        </w:rPr>
        <w:t>Review</w:t>
      </w:r>
      <w:r>
        <w:rPr>
          <w:rFonts w:eastAsiaTheme="minorEastAsia" w:hint="eastAsia"/>
          <w:b/>
          <w:bCs/>
          <w:color w:val="000000" w:themeColor="text1"/>
          <w:sz w:val="21"/>
          <w:szCs w:val="21"/>
          <w:lang w:eastAsia="zh-CN"/>
        </w:rPr>
        <w:t>)</w:t>
      </w:r>
    </w:p>
    <w:p w14:paraId="704671B3" w14:textId="77777777" w:rsidR="00096A71" w:rsidRPr="00096A71" w:rsidRDefault="00096A71" w:rsidP="00096A71">
      <w:pPr>
        <w:pStyle w:val="af5"/>
        <w:tabs>
          <w:tab w:val="left" w:pos="960"/>
        </w:tabs>
        <w:spacing w:line="360" w:lineRule="auto"/>
        <w:ind w:leftChars="200" w:left="480" w:firstLineChars="0" w:firstLine="0"/>
        <w:rPr>
          <w:sz w:val="21"/>
          <w:szCs w:val="21"/>
        </w:rPr>
      </w:pPr>
      <w:r w:rsidRPr="00096A71">
        <w:rPr>
          <w:sz w:val="21"/>
          <w:szCs w:val="21"/>
        </w:rPr>
        <w:t xml:space="preserve">Dujuan Li, Yuxuan Guo, Chenxing Zhang, Xianhe Chen, Weisheng Zhang, Shilin Mei &amp; Chang-Jiang Yao </w:t>
      </w:r>
    </w:p>
    <w:p w14:paraId="0E9FAA2E" w14:textId="107151FE" w:rsidR="00096A71" w:rsidRPr="00096A71" w:rsidRDefault="00096A71" w:rsidP="00096A71">
      <w:pPr>
        <w:pStyle w:val="af5"/>
        <w:tabs>
          <w:tab w:val="left" w:pos="960"/>
        </w:tabs>
        <w:spacing w:line="360" w:lineRule="auto"/>
        <w:ind w:leftChars="200" w:left="480" w:firstLineChars="0" w:firstLine="0"/>
        <w:rPr>
          <w:sz w:val="21"/>
          <w:szCs w:val="21"/>
        </w:rPr>
      </w:pPr>
      <w:r w:rsidRPr="00096A71">
        <w:rPr>
          <w:sz w:val="21"/>
          <w:szCs w:val="21"/>
        </w:rPr>
        <w:t>Nano-Micro Lett. 16, 194 (2024).</w:t>
      </w:r>
      <w:r w:rsidRPr="00096A71">
        <w:rPr>
          <w:rFonts w:hint="eastAsia"/>
          <w:sz w:val="21"/>
          <w:szCs w:val="21"/>
        </w:rPr>
        <w:t xml:space="preserve"> </w:t>
      </w:r>
      <w:hyperlink r:id="rId14" w:history="1">
        <w:r w:rsidRPr="00096A71">
          <w:rPr>
            <w:rStyle w:val="af3"/>
            <w:sz w:val="21"/>
            <w:szCs w:val="21"/>
          </w:rPr>
          <w:t>https://doi.org/10.1007/s40820-024-01404-6</w:t>
        </w:r>
      </w:hyperlink>
    </w:p>
    <w:p w14:paraId="021D1D3D" w14:textId="787A8079" w:rsidR="00EC5416" w:rsidRPr="00EC5416" w:rsidRDefault="00EC5416" w:rsidP="001D4231">
      <w:pPr>
        <w:pStyle w:val="af5"/>
        <w:numPr>
          <w:ilvl w:val="0"/>
          <w:numId w:val="1"/>
        </w:numPr>
        <w:spacing w:line="360" w:lineRule="auto"/>
        <w:ind w:firstLineChars="0"/>
        <w:rPr>
          <w:b/>
          <w:bCs/>
          <w:color w:val="000000" w:themeColor="text1"/>
          <w:sz w:val="21"/>
          <w:szCs w:val="21"/>
        </w:rPr>
      </w:pPr>
      <w:r w:rsidRPr="00EC5416">
        <w:rPr>
          <w:b/>
          <w:bCs/>
          <w:color w:val="000000" w:themeColor="text1"/>
          <w:sz w:val="21"/>
          <w:szCs w:val="21"/>
        </w:rPr>
        <w:t>Amphipathic Phenylalanine-Induced Nucleophilic–Hydrophobic Interface Toward Highly Reversible Zn Anode</w:t>
      </w:r>
      <w:r>
        <w:rPr>
          <w:rFonts w:eastAsiaTheme="minorEastAsia" w:hint="eastAsia"/>
          <w:b/>
          <w:bCs/>
          <w:color w:val="000000" w:themeColor="text1"/>
          <w:sz w:val="21"/>
          <w:szCs w:val="21"/>
          <w:lang w:eastAsia="zh-CN"/>
        </w:rPr>
        <w:t xml:space="preserve"> (</w:t>
      </w:r>
      <w:r w:rsidRPr="00EC5416">
        <w:rPr>
          <w:b/>
          <w:bCs/>
          <w:color w:val="000000" w:themeColor="text1"/>
          <w:sz w:val="21"/>
          <w:szCs w:val="21"/>
        </w:rPr>
        <w:t>Article</w:t>
      </w:r>
      <w:r>
        <w:rPr>
          <w:rFonts w:eastAsiaTheme="minorEastAsia" w:hint="eastAsia"/>
          <w:b/>
          <w:bCs/>
          <w:color w:val="000000" w:themeColor="text1"/>
          <w:sz w:val="21"/>
          <w:szCs w:val="21"/>
          <w:lang w:eastAsia="zh-CN"/>
        </w:rPr>
        <w:t>)</w:t>
      </w:r>
    </w:p>
    <w:p w14:paraId="2F0C7EE9" w14:textId="77777777" w:rsidR="00EC5416" w:rsidRPr="00EC5416" w:rsidRDefault="00EC5416" w:rsidP="00EC5416">
      <w:pPr>
        <w:pStyle w:val="af5"/>
        <w:tabs>
          <w:tab w:val="left" w:pos="960"/>
        </w:tabs>
        <w:spacing w:line="360" w:lineRule="auto"/>
        <w:ind w:leftChars="200" w:left="480" w:firstLineChars="0" w:firstLine="0"/>
        <w:rPr>
          <w:sz w:val="21"/>
          <w:szCs w:val="21"/>
        </w:rPr>
      </w:pPr>
      <w:r w:rsidRPr="00EC5416">
        <w:rPr>
          <w:sz w:val="21"/>
          <w:szCs w:val="21"/>
        </w:rPr>
        <w:t xml:space="preserve">Anbin Zhou, Huirong Wang, Fengling Zhang, Xin Hu, Zhihang Song, Yi Chen, Yongxin Huang, Yanhua Cui, Yixiu Cui, Li Li, Feng Wu &amp; Renjie Chen </w:t>
      </w:r>
    </w:p>
    <w:p w14:paraId="0CD238E3" w14:textId="3FA63A32" w:rsidR="00EC5416" w:rsidRPr="00EC5416" w:rsidRDefault="00EC5416" w:rsidP="00EC5416">
      <w:pPr>
        <w:pStyle w:val="af5"/>
        <w:tabs>
          <w:tab w:val="left" w:pos="960"/>
        </w:tabs>
        <w:spacing w:line="360" w:lineRule="auto"/>
        <w:ind w:leftChars="200" w:left="480" w:firstLineChars="0" w:firstLine="0"/>
        <w:rPr>
          <w:sz w:val="21"/>
          <w:szCs w:val="21"/>
        </w:rPr>
      </w:pPr>
      <w:r w:rsidRPr="00EC5416">
        <w:rPr>
          <w:sz w:val="21"/>
          <w:szCs w:val="21"/>
        </w:rPr>
        <w:t>Nano-Micro Lett. 16, 164 (2024).</w:t>
      </w:r>
      <w:r w:rsidRPr="00EC5416">
        <w:rPr>
          <w:rFonts w:hint="eastAsia"/>
          <w:sz w:val="21"/>
          <w:szCs w:val="21"/>
        </w:rPr>
        <w:t xml:space="preserve"> </w:t>
      </w:r>
      <w:hyperlink r:id="rId15" w:history="1">
        <w:r w:rsidRPr="00EC5416">
          <w:rPr>
            <w:rStyle w:val="af3"/>
            <w:sz w:val="21"/>
            <w:szCs w:val="21"/>
          </w:rPr>
          <w:t>https://doi.org/10.1007/s40820-024-01380-x</w:t>
        </w:r>
      </w:hyperlink>
    </w:p>
    <w:p w14:paraId="0F0907F2" w14:textId="35A818F5" w:rsidR="00EC5416" w:rsidRPr="00EC5416" w:rsidRDefault="00EC5416" w:rsidP="001D4231">
      <w:pPr>
        <w:pStyle w:val="af5"/>
        <w:numPr>
          <w:ilvl w:val="0"/>
          <w:numId w:val="1"/>
        </w:numPr>
        <w:spacing w:line="360" w:lineRule="auto"/>
        <w:ind w:firstLineChars="0"/>
        <w:rPr>
          <w:b/>
          <w:bCs/>
          <w:color w:val="000000" w:themeColor="text1"/>
          <w:sz w:val="21"/>
          <w:szCs w:val="21"/>
        </w:rPr>
      </w:pPr>
      <w:r w:rsidRPr="00EC5416">
        <w:rPr>
          <w:b/>
          <w:bCs/>
          <w:color w:val="000000" w:themeColor="text1"/>
          <w:sz w:val="21"/>
          <w:szCs w:val="21"/>
        </w:rPr>
        <w:t>Design Principles and Mechanistic Understandings of Non-Noble-Metal Bifunctional Electrocatalysts for Zinc–Air Batteries</w:t>
      </w:r>
      <w:r>
        <w:rPr>
          <w:rFonts w:eastAsiaTheme="minorEastAsia" w:hint="eastAsia"/>
          <w:b/>
          <w:bCs/>
          <w:color w:val="000000" w:themeColor="text1"/>
          <w:sz w:val="21"/>
          <w:szCs w:val="21"/>
          <w:lang w:eastAsia="zh-CN"/>
        </w:rPr>
        <w:t xml:space="preserve"> (</w:t>
      </w:r>
      <w:r w:rsidRPr="00EC5416">
        <w:rPr>
          <w:b/>
          <w:bCs/>
          <w:color w:val="000000" w:themeColor="text1"/>
          <w:sz w:val="21"/>
          <w:szCs w:val="21"/>
        </w:rPr>
        <w:t>Review</w:t>
      </w:r>
      <w:r>
        <w:rPr>
          <w:rFonts w:eastAsiaTheme="minorEastAsia" w:hint="eastAsia"/>
          <w:b/>
          <w:bCs/>
          <w:color w:val="000000" w:themeColor="text1"/>
          <w:sz w:val="21"/>
          <w:szCs w:val="21"/>
          <w:lang w:eastAsia="zh-CN"/>
        </w:rPr>
        <w:t>)</w:t>
      </w:r>
    </w:p>
    <w:p w14:paraId="095DD77C" w14:textId="77777777" w:rsidR="00EC5416" w:rsidRPr="00EC5416" w:rsidRDefault="00EC5416" w:rsidP="00EC5416">
      <w:pPr>
        <w:pStyle w:val="af5"/>
        <w:tabs>
          <w:tab w:val="left" w:pos="960"/>
        </w:tabs>
        <w:spacing w:line="360" w:lineRule="auto"/>
        <w:ind w:leftChars="200" w:left="480" w:firstLineChars="0" w:firstLine="0"/>
        <w:rPr>
          <w:sz w:val="21"/>
          <w:szCs w:val="21"/>
        </w:rPr>
      </w:pPr>
      <w:r w:rsidRPr="00EC5416">
        <w:rPr>
          <w:sz w:val="21"/>
          <w:szCs w:val="21"/>
        </w:rPr>
        <w:t xml:space="preserve">Yunnan Gao, Ling Liu, Yi Jiang, Dexin Yu, Xiaomei Zheng, Jiayi Wang, Jingwei Liu, Dan Luo, Yongguang Zhang, Zhenjia Shi, Xin Wang, Ya-Ping Deng &amp; Zhongwei Chen </w:t>
      </w:r>
    </w:p>
    <w:p w14:paraId="7A9309E3" w14:textId="2626A9DA" w:rsidR="00EC5416" w:rsidRPr="00EC5416" w:rsidRDefault="00EC5416" w:rsidP="00EC5416">
      <w:pPr>
        <w:pStyle w:val="af5"/>
        <w:tabs>
          <w:tab w:val="left" w:pos="960"/>
        </w:tabs>
        <w:spacing w:line="360" w:lineRule="auto"/>
        <w:ind w:leftChars="200" w:left="480" w:firstLineChars="0" w:firstLine="0"/>
        <w:rPr>
          <w:sz w:val="21"/>
          <w:szCs w:val="21"/>
        </w:rPr>
      </w:pPr>
      <w:r w:rsidRPr="00EC5416">
        <w:rPr>
          <w:sz w:val="21"/>
          <w:szCs w:val="21"/>
        </w:rPr>
        <w:t>Nano-Micro Lett. 16, 162 (2024).</w:t>
      </w:r>
      <w:r w:rsidRPr="00EC5416">
        <w:rPr>
          <w:rFonts w:hint="eastAsia"/>
          <w:sz w:val="21"/>
          <w:szCs w:val="21"/>
        </w:rPr>
        <w:t xml:space="preserve"> </w:t>
      </w:r>
      <w:hyperlink r:id="rId16" w:history="1">
        <w:r w:rsidRPr="00EC5416">
          <w:rPr>
            <w:rStyle w:val="af3"/>
            <w:sz w:val="21"/>
            <w:szCs w:val="21"/>
          </w:rPr>
          <w:t>https://doi.org/10.1007/s40820-024-01366-9</w:t>
        </w:r>
      </w:hyperlink>
    </w:p>
    <w:bookmarkEnd w:id="0"/>
    <w:p w14:paraId="174DF3A0" w14:textId="2170AC69" w:rsidR="003442A4" w:rsidRPr="003442A4" w:rsidRDefault="003442A4" w:rsidP="001D4231">
      <w:pPr>
        <w:pStyle w:val="af5"/>
        <w:numPr>
          <w:ilvl w:val="0"/>
          <w:numId w:val="1"/>
        </w:numPr>
        <w:spacing w:line="360" w:lineRule="auto"/>
        <w:ind w:firstLineChars="0"/>
        <w:rPr>
          <w:b/>
          <w:bCs/>
          <w:color w:val="000000" w:themeColor="text1"/>
          <w:sz w:val="21"/>
          <w:szCs w:val="21"/>
        </w:rPr>
      </w:pPr>
      <w:r w:rsidRPr="003442A4">
        <w:rPr>
          <w:b/>
          <w:bCs/>
          <w:color w:val="000000" w:themeColor="text1"/>
          <w:sz w:val="21"/>
          <w:szCs w:val="21"/>
        </w:rPr>
        <w:t>Critical Solvation Structures Arrested Active Molecules for Reversible Zn Electrochemistry</w:t>
      </w:r>
      <w:r>
        <w:rPr>
          <w:rFonts w:eastAsiaTheme="minorEastAsia" w:hint="eastAsia"/>
          <w:b/>
          <w:bCs/>
          <w:color w:val="000000" w:themeColor="text1"/>
          <w:sz w:val="21"/>
          <w:szCs w:val="21"/>
          <w:lang w:eastAsia="zh-CN"/>
        </w:rPr>
        <w:t xml:space="preserve"> (</w:t>
      </w:r>
      <w:r w:rsidRPr="003442A4">
        <w:rPr>
          <w:b/>
          <w:bCs/>
          <w:color w:val="000000" w:themeColor="text1"/>
          <w:sz w:val="21"/>
          <w:szCs w:val="21"/>
        </w:rPr>
        <w:t>Article</w:t>
      </w:r>
      <w:r>
        <w:rPr>
          <w:rFonts w:eastAsiaTheme="minorEastAsia" w:hint="eastAsia"/>
          <w:b/>
          <w:bCs/>
          <w:color w:val="000000" w:themeColor="text1"/>
          <w:sz w:val="21"/>
          <w:szCs w:val="21"/>
          <w:lang w:eastAsia="zh-CN"/>
        </w:rPr>
        <w:t>)</w:t>
      </w:r>
    </w:p>
    <w:p w14:paraId="105C427B" w14:textId="77777777" w:rsidR="003442A4" w:rsidRPr="003442A4" w:rsidRDefault="003442A4" w:rsidP="003442A4">
      <w:pPr>
        <w:pStyle w:val="af5"/>
        <w:tabs>
          <w:tab w:val="left" w:pos="960"/>
        </w:tabs>
        <w:spacing w:line="360" w:lineRule="auto"/>
        <w:ind w:leftChars="200" w:left="480" w:firstLineChars="0" w:firstLine="0"/>
        <w:rPr>
          <w:sz w:val="21"/>
          <w:szCs w:val="21"/>
        </w:rPr>
      </w:pPr>
      <w:r w:rsidRPr="003442A4">
        <w:rPr>
          <w:sz w:val="21"/>
          <w:szCs w:val="21"/>
        </w:rPr>
        <w:t xml:space="preserve">Junjie Zheng, Bao Zhang, Xin Chen, Wenyu Hao, Jia Yao, Jingying Li, Yi Gan, Xiaofang Wang, Xingtai Liu, Ziang Wu, Youwei Liu, Lin Lv, Li Tao, Pei Liang, Xiao Ji, Hao Wang &amp; Houzhao Wan </w:t>
      </w:r>
    </w:p>
    <w:p w14:paraId="332EF4FD" w14:textId="746F1836" w:rsidR="003442A4" w:rsidRPr="003442A4" w:rsidRDefault="003442A4" w:rsidP="003442A4">
      <w:pPr>
        <w:pStyle w:val="af5"/>
        <w:tabs>
          <w:tab w:val="left" w:pos="960"/>
        </w:tabs>
        <w:spacing w:line="360" w:lineRule="auto"/>
        <w:ind w:leftChars="200" w:left="480" w:firstLineChars="0" w:firstLine="0"/>
        <w:rPr>
          <w:sz w:val="21"/>
          <w:szCs w:val="21"/>
        </w:rPr>
      </w:pPr>
      <w:r w:rsidRPr="003442A4">
        <w:rPr>
          <w:sz w:val="21"/>
          <w:szCs w:val="21"/>
        </w:rPr>
        <w:t>Nano-Micro Lett. 16, 145 (2024).</w:t>
      </w:r>
      <w:r w:rsidRPr="003442A4">
        <w:rPr>
          <w:rFonts w:hint="eastAsia"/>
          <w:sz w:val="21"/>
          <w:szCs w:val="21"/>
        </w:rPr>
        <w:t xml:space="preserve"> </w:t>
      </w:r>
      <w:hyperlink r:id="rId17" w:history="1">
        <w:r w:rsidRPr="003442A4">
          <w:rPr>
            <w:rStyle w:val="af3"/>
            <w:sz w:val="21"/>
            <w:szCs w:val="21"/>
          </w:rPr>
          <w:t>https://doi.org/10.1007/s40820-024-01361-0</w:t>
        </w:r>
      </w:hyperlink>
    </w:p>
    <w:p w14:paraId="14C89953" w14:textId="4AA4E696" w:rsidR="003442A4" w:rsidRPr="003442A4" w:rsidRDefault="003442A4" w:rsidP="001D4231">
      <w:pPr>
        <w:pStyle w:val="af5"/>
        <w:numPr>
          <w:ilvl w:val="0"/>
          <w:numId w:val="1"/>
        </w:numPr>
        <w:spacing w:line="360" w:lineRule="auto"/>
        <w:ind w:firstLineChars="0"/>
        <w:rPr>
          <w:b/>
          <w:bCs/>
          <w:color w:val="000000" w:themeColor="text1"/>
          <w:sz w:val="21"/>
          <w:szCs w:val="21"/>
        </w:rPr>
      </w:pPr>
      <w:r w:rsidRPr="003442A4">
        <w:rPr>
          <w:b/>
          <w:bCs/>
          <w:color w:val="000000" w:themeColor="text1"/>
          <w:sz w:val="21"/>
          <w:szCs w:val="21"/>
        </w:rPr>
        <w:t>A Review of Rechargeable Zinc–Air Batteries: Recent Progress and Future Perspectives</w:t>
      </w:r>
      <w:r>
        <w:rPr>
          <w:rFonts w:eastAsiaTheme="minorEastAsia" w:hint="eastAsia"/>
          <w:b/>
          <w:bCs/>
          <w:color w:val="000000" w:themeColor="text1"/>
          <w:sz w:val="21"/>
          <w:szCs w:val="21"/>
          <w:lang w:eastAsia="zh-CN"/>
        </w:rPr>
        <w:t xml:space="preserve"> (</w:t>
      </w:r>
      <w:r w:rsidRPr="003442A4">
        <w:rPr>
          <w:b/>
          <w:bCs/>
          <w:color w:val="000000" w:themeColor="text1"/>
          <w:sz w:val="21"/>
          <w:szCs w:val="21"/>
        </w:rPr>
        <w:t>Review</w:t>
      </w:r>
      <w:r>
        <w:rPr>
          <w:rFonts w:eastAsiaTheme="minorEastAsia" w:hint="eastAsia"/>
          <w:b/>
          <w:bCs/>
          <w:color w:val="000000" w:themeColor="text1"/>
          <w:sz w:val="21"/>
          <w:szCs w:val="21"/>
          <w:lang w:eastAsia="zh-CN"/>
        </w:rPr>
        <w:t>)</w:t>
      </w:r>
    </w:p>
    <w:p w14:paraId="0CF0035F" w14:textId="77777777" w:rsidR="003442A4" w:rsidRPr="003442A4" w:rsidRDefault="003442A4" w:rsidP="003442A4">
      <w:pPr>
        <w:pStyle w:val="af5"/>
        <w:tabs>
          <w:tab w:val="left" w:pos="960"/>
        </w:tabs>
        <w:spacing w:line="360" w:lineRule="auto"/>
        <w:ind w:leftChars="200" w:left="480" w:firstLineChars="0" w:firstLine="0"/>
        <w:rPr>
          <w:sz w:val="21"/>
          <w:szCs w:val="21"/>
        </w:rPr>
      </w:pPr>
      <w:r w:rsidRPr="003442A4">
        <w:rPr>
          <w:sz w:val="21"/>
          <w:szCs w:val="21"/>
        </w:rPr>
        <w:t>Ghazanfar Nazir, Adeela Rehman, Jong-Hoon Lee, Choong-Hee Kim, Jagadis Gautam, Kwang Heo, Sajjad Hussain, Muhammad Ikram, Abeer A. AlObaid, Seul-Yi Lee &amp; Soo-Jin Park</w:t>
      </w:r>
    </w:p>
    <w:p w14:paraId="53A0E866" w14:textId="665C46DE" w:rsidR="003442A4" w:rsidRPr="003442A4" w:rsidRDefault="003442A4" w:rsidP="003442A4">
      <w:pPr>
        <w:pStyle w:val="af5"/>
        <w:tabs>
          <w:tab w:val="left" w:pos="960"/>
        </w:tabs>
        <w:spacing w:line="360" w:lineRule="auto"/>
        <w:ind w:leftChars="200" w:left="480" w:firstLineChars="0" w:firstLine="0"/>
        <w:rPr>
          <w:sz w:val="21"/>
          <w:szCs w:val="21"/>
        </w:rPr>
      </w:pPr>
      <w:r w:rsidRPr="003442A4">
        <w:rPr>
          <w:sz w:val="21"/>
          <w:szCs w:val="21"/>
        </w:rPr>
        <w:t>Nano-Micro Lett. 16, 138 (2024).</w:t>
      </w:r>
      <w:r w:rsidRPr="003442A4">
        <w:rPr>
          <w:rFonts w:hint="eastAsia"/>
          <w:sz w:val="21"/>
          <w:szCs w:val="21"/>
        </w:rPr>
        <w:t xml:space="preserve"> </w:t>
      </w:r>
      <w:hyperlink r:id="rId18" w:history="1">
        <w:r w:rsidRPr="003442A4">
          <w:rPr>
            <w:rStyle w:val="af3"/>
            <w:sz w:val="21"/>
            <w:szCs w:val="21"/>
          </w:rPr>
          <w:t>https://doi.org/10.1007/s40820-024-01328-1</w:t>
        </w:r>
      </w:hyperlink>
    </w:p>
    <w:p w14:paraId="12E0ADD3" w14:textId="6AB24228" w:rsidR="001D4231" w:rsidRDefault="001D4231" w:rsidP="001D4231">
      <w:pPr>
        <w:pStyle w:val="af5"/>
        <w:numPr>
          <w:ilvl w:val="0"/>
          <w:numId w:val="1"/>
        </w:numPr>
        <w:spacing w:line="360" w:lineRule="auto"/>
        <w:ind w:firstLineChars="0"/>
        <w:rPr>
          <w:b/>
          <w:bCs/>
          <w:color w:val="000000" w:themeColor="text1"/>
          <w:sz w:val="21"/>
          <w:szCs w:val="21"/>
        </w:rPr>
      </w:pPr>
      <w:r w:rsidRPr="00027465">
        <w:rPr>
          <w:b/>
          <w:bCs/>
          <w:color w:val="000000" w:themeColor="text1"/>
          <w:sz w:val="21"/>
          <w:szCs w:val="21"/>
        </w:rPr>
        <w:t>Weakly Polarized Organic Cation-Modified Hydrated Vanadium Oxides for High-Energy Efficiency Aqueous Zinc-Ion Batteries</w:t>
      </w:r>
      <w:r>
        <w:rPr>
          <w:b/>
          <w:bCs/>
          <w:color w:val="000000" w:themeColor="text1"/>
          <w:sz w:val="21"/>
          <w:szCs w:val="21"/>
        </w:rPr>
        <w:t xml:space="preserve"> (</w:t>
      </w:r>
      <w:r w:rsidRPr="00027465">
        <w:rPr>
          <w:b/>
          <w:bCs/>
          <w:color w:val="000000" w:themeColor="text1"/>
          <w:sz w:val="21"/>
          <w:szCs w:val="21"/>
        </w:rPr>
        <w:t>Article</w:t>
      </w:r>
      <w:r>
        <w:rPr>
          <w:b/>
          <w:bCs/>
          <w:color w:val="000000" w:themeColor="text1"/>
          <w:sz w:val="21"/>
          <w:szCs w:val="21"/>
        </w:rPr>
        <w:t>)</w:t>
      </w:r>
    </w:p>
    <w:p w14:paraId="50793ACA" w14:textId="77777777" w:rsidR="001D4231" w:rsidRPr="00027465" w:rsidRDefault="001D4231" w:rsidP="001D4231">
      <w:pPr>
        <w:pStyle w:val="af5"/>
        <w:tabs>
          <w:tab w:val="left" w:pos="960"/>
        </w:tabs>
        <w:spacing w:line="360" w:lineRule="auto"/>
        <w:ind w:leftChars="200" w:left="480" w:firstLineChars="0" w:firstLine="0"/>
        <w:rPr>
          <w:sz w:val="21"/>
          <w:szCs w:val="21"/>
        </w:rPr>
      </w:pPr>
      <w:r w:rsidRPr="00027465">
        <w:rPr>
          <w:sz w:val="21"/>
          <w:szCs w:val="21"/>
        </w:rPr>
        <w:t xml:space="preserve">Xiaoxiao Jia, Chaofeng Liu, Zhi Wang, Di Huang &amp; Guozhong Cao </w:t>
      </w:r>
    </w:p>
    <w:p w14:paraId="6A6DD712" w14:textId="0EDFCDBA" w:rsidR="001D4231" w:rsidRPr="001D4231" w:rsidRDefault="001D4231" w:rsidP="001D4231">
      <w:pPr>
        <w:pStyle w:val="af5"/>
        <w:tabs>
          <w:tab w:val="left" w:pos="960"/>
        </w:tabs>
        <w:spacing w:line="360" w:lineRule="auto"/>
        <w:ind w:leftChars="200" w:left="480" w:firstLineChars="0" w:firstLine="0"/>
        <w:rPr>
          <w:sz w:val="21"/>
          <w:szCs w:val="21"/>
        </w:rPr>
      </w:pPr>
      <w:r w:rsidRPr="00027465">
        <w:rPr>
          <w:sz w:val="21"/>
          <w:szCs w:val="21"/>
        </w:rPr>
        <w:t xml:space="preserve">Nano-Micro Lett. 16, 129 (2024). </w:t>
      </w:r>
      <w:hyperlink r:id="rId19" w:history="1">
        <w:r w:rsidRPr="00027465">
          <w:rPr>
            <w:rStyle w:val="af3"/>
            <w:sz w:val="21"/>
            <w:szCs w:val="21"/>
          </w:rPr>
          <w:t>https://doi.org/10.1007/s40820-024-01339-y</w:t>
        </w:r>
      </w:hyperlink>
    </w:p>
    <w:p w14:paraId="04050B4A" w14:textId="2D3BCE80" w:rsidR="00AC6042" w:rsidRDefault="00AC6042" w:rsidP="00FD6219">
      <w:pPr>
        <w:pStyle w:val="af5"/>
        <w:numPr>
          <w:ilvl w:val="0"/>
          <w:numId w:val="1"/>
        </w:numPr>
        <w:spacing w:line="360" w:lineRule="auto"/>
        <w:ind w:firstLineChars="0"/>
        <w:rPr>
          <w:b/>
          <w:bCs/>
          <w:color w:val="000000" w:themeColor="text1"/>
          <w:sz w:val="21"/>
          <w:szCs w:val="21"/>
        </w:rPr>
      </w:pPr>
      <w:r w:rsidRPr="00AC6042">
        <w:rPr>
          <w:b/>
          <w:bCs/>
          <w:color w:val="000000" w:themeColor="text1"/>
          <w:sz w:val="21"/>
          <w:szCs w:val="21"/>
        </w:rPr>
        <w:t>Thioacetamide Additive Homogenizing Zn Deposition Revealed by In Situ Digital Holography for Advanced Zn Ion Batteries</w:t>
      </w:r>
      <w:r>
        <w:rPr>
          <w:b/>
          <w:bCs/>
          <w:color w:val="000000" w:themeColor="text1"/>
          <w:sz w:val="21"/>
          <w:szCs w:val="21"/>
        </w:rPr>
        <w:t xml:space="preserve"> (</w:t>
      </w:r>
      <w:r w:rsidRPr="00AC6042">
        <w:rPr>
          <w:b/>
          <w:bCs/>
          <w:color w:val="000000" w:themeColor="text1"/>
          <w:sz w:val="21"/>
          <w:szCs w:val="21"/>
        </w:rPr>
        <w:t>Article</w:t>
      </w:r>
      <w:r>
        <w:rPr>
          <w:b/>
          <w:bCs/>
          <w:color w:val="000000" w:themeColor="text1"/>
          <w:sz w:val="21"/>
          <w:szCs w:val="21"/>
        </w:rPr>
        <w:t>)</w:t>
      </w:r>
    </w:p>
    <w:p w14:paraId="0FBA1822" w14:textId="77777777"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Kaixin Ren, Min Li, Qinghong Wang, Baohua Liu, Chuang Sun, Boyu Yuan, Chao Lai, Lifang Jiao &amp; Chao Wang </w:t>
      </w:r>
    </w:p>
    <w:p w14:paraId="66BBD3F0" w14:textId="4CE718DD"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Nano-Micro Lett. 16, 117 (2024). </w:t>
      </w:r>
      <w:hyperlink r:id="rId20" w:history="1">
        <w:r w:rsidRPr="00AC6042">
          <w:rPr>
            <w:rStyle w:val="af3"/>
            <w:sz w:val="21"/>
            <w:szCs w:val="21"/>
          </w:rPr>
          <w:t>https://doi.org/10.1007/s40820-023-01310-3</w:t>
        </w:r>
      </w:hyperlink>
    </w:p>
    <w:p w14:paraId="7B6BCB18" w14:textId="10E971B5" w:rsidR="00AC6042" w:rsidRDefault="00AC6042" w:rsidP="00FD6219">
      <w:pPr>
        <w:pStyle w:val="af5"/>
        <w:numPr>
          <w:ilvl w:val="0"/>
          <w:numId w:val="1"/>
        </w:numPr>
        <w:spacing w:line="360" w:lineRule="auto"/>
        <w:ind w:firstLineChars="0"/>
        <w:rPr>
          <w:b/>
          <w:bCs/>
          <w:color w:val="000000" w:themeColor="text1"/>
          <w:sz w:val="21"/>
          <w:szCs w:val="21"/>
        </w:rPr>
      </w:pPr>
      <w:r w:rsidRPr="00AC6042">
        <w:rPr>
          <w:b/>
          <w:bCs/>
          <w:color w:val="000000" w:themeColor="text1"/>
          <w:sz w:val="21"/>
          <w:szCs w:val="21"/>
        </w:rPr>
        <w:t>Surface Patterning of Metal Zinc Electrode with an In-Region Zincophilic Interface for High-Rate and Long-Cycle-Life Zinc Metal Anode</w:t>
      </w:r>
      <w:r>
        <w:rPr>
          <w:b/>
          <w:bCs/>
          <w:color w:val="000000" w:themeColor="text1"/>
          <w:sz w:val="21"/>
          <w:szCs w:val="21"/>
        </w:rPr>
        <w:t xml:space="preserve"> (</w:t>
      </w:r>
      <w:r w:rsidRPr="00AC6042">
        <w:rPr>
          <w:b/>
          <w:bCs/>
          <w:color w:val="000000" w:themeColor="text1"/>
          <w:sz w:val="21"/>
          <w:szCs w:val="21"/>
        </w:rPr>
        <w:t>Article</w:t>
      </w:r>
      <w:r>
        <w:rPr>
          <w:b/>
          <w:bCs/>
          <w:color w:val="000000" w:themeColor="text1"/>
          <w:sz w:val="21"/>
          <w:szCs w:val="21"/>
        </w:rPr>
        <w:t>)</w:t>
      </w:r>
    </w:p>
    <w:p w14:paraId="3FBD557B" w14:textId="77777777"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lastRenderedPageBreak/>
        <w:t xml:space="preserve">Tian Wang, Qiao Xi, Kai Yao, Yuhang Liu, Hao Fu, Venkata Siva Kavarthapu, Jun Kyu Lee, Shaocong Tang, Dina Fattakhova-Rohlfing, Wei Ai &amp; Jae Su Yu </w:t>
      </w:r>
    </w:p>
    <w:p w14:paraId="05C1EA2B" w14:textId="51BE723A"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Nano-Micro Lett. 16, 112 (2024).</w:t>
      </w:r>
      <w:r>
        <w:rPr>
          <w:sz w:val="21"/>
          <w:szCs w:val="21"/>
        </w:rPr>
        <w:t xml:space="preserve"> </w:t>
      </w:r>
      <w:hyperlink r:id="rId21" w:history="1">
        <w:r w:rsidRPr="00AC6042">
          <w:rPr>
            <w:rStyle w:val="af3"/>
            <w:sz w:val="21"/>
            <w:szCs w:val="21"/>
          </w:rPr>
          <w:t>https://doi.org/10.1007/s40820-024-01327-2</w:t>
        </w:r>
      </w:hyperlink>
    </w:p>
    <w:p w14:paraId="15F3650B" w14:textId="73C272FB" w:rsidR="00AC6042" w:rsidRDefault="00AC6042" w:rsidP="00FD6219">
      <w:pPr>
        <w:pStyle w:val="af5"/>
        <w:numPr>
          <w:ilvl w:val="0"/>
          <w:numId w:val="1"/>
        </w:numPr>
        <w:spacing w:line="360" w:lineRule="auto"/>
        <w:ind w:firstLineChars="0"/>
        <w:rPr>
          <w:b/>
          <w:bCs/>
          <w:color w:val="000000" w:themeColor="text1"/>
          <w:sz w:val="21"/>
          <w:szCs w:val="21"/>
        </w:rPr>
      </w:pPr>
      <w:r w:rsidRPr="00AC6042">
        <w:rPr>
          <w:b/>
          <w:bCs/>
          <w:color w:val="000000" w:themeColor="text1"/>
          <w:sz w:val="21"/>
          <w:szCs w:val="21"/>
        </w:rPr>
        <w:t>Fundamental Understanding of Hydrogen Evolution Reaction on Zinc Anode Surface: A First-Principles Study</w:t>
      </w:r>
      <w:r>
        <w:rPr>
          <w:b/>
          <w:bCs/>
          <w:color w:val="000000" w:themeColor="text1"/>
          <w:sz w:val="21"/>
          <w:szCs w:val="21"/>
        </w:rPr>
        <w:t xml:space="preserve"> (</w:t>
      </w:r>
      <w:r w:rsidRPr="00AC6042">
        <w:rPr>
          <w:b/>
          <w:bCs/>
          <w:color w:val="000000" w:themeColor="text1"/>
          <w:sz w:val="21"/>
          <w:szCs w:val="21"/>
        </w:rPr>
        <w:t>Article</w:t>
      </w:r>
      <w:r>
        <w:rPr>
          <w:b/>
          <w:bCs/>
          <w:color w:val="000000" w:themeColor="text1"/>
          <w:sz w:val="21"/>
          <w:szCs w:val="21"/>
        </w:rPr>
        <w:t>)</w:t>
      </w:r>
    </w:p>
    <w:p w14:paraId="28A33A2F" w14:textId="77777777"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Xiaoyu Liu, Yiming Guo, Fanghua Ning, Yuyu Liu, Siqi Shi, Qian Li, Jiujun Zhang, Shigang Lu &amp; Jin Yi </w:t>
      </w:r>
    </w:p>
    <w:p w14:paraId="3B6B6D73" w14:textId="74917191"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Nano-Micro Lett. 16, 111 (2024). </w:t>
      </w:r>
      <w:hyperlink r:id="rId22" w:history="1">
        <w:r w:rsidRPr="00AC6042">
          <w:rPr>
            <w:rStyle w:val="af3"/>
            <w:sz w:val="21"/>
            <w:szCs w:val="21"/>
          </w:rPr>
          <w:t>https://doi.org/10.1007/s40820-024-01337-0</w:t>
        </w:r>
      </w:hyperlink>
    </w:p>
    <w:bookmarkEnd w:id="1"/>
    <w:p w14:paraId="705117A7" w14:textId="175F3B1C" w:rsidR="00AC6042" w:rsidRDefault="00AC6042" w:rsidP="00FD6219">
      <w:pPr>
        <w:pStyle w:val="af5"/>
        <w:numPr>
          <w:ilvl w:val="0"/>
          <w:numId w:val="1"/>
        </w:numPr>
        <w:spacing w:line="360" w:lineRule="auto"/>
        <w:ind w:firstLineChars="0"/>
        <w:rPr>
          <w:b/>
          <w:bCs/>
          <w:color w:val="000000" w:themeColor="text1"/>
          <w:sz w:val="21"/>
          <w:szCs w:val="21"/>
        </w:rPr>
      </w:pPr>
      <w:r w:rsidRPr="00AC6042">
        <w:rPr>
          <w:b/>
          <w:bCs/>
          <w:color w:val="000000" w:themeColor="text1"/>
          <w:sz w:val="21"/>
          <w:szCs w:val="21"/>
        </w:rPr>
        <w:t>Discovering Cathodic Biocompatibility for Aqueous Zn–MnO2 Battery: An Integrating Biomass Carbon Strategy</w:t>
      </w:r>
      <w:r>
        <w:rPr>
          <w:b/>
          <w:bCs/>
          <w:color w:val="000000" w:themeColor="text1"/>
          <w:sz w:val="21"/>
          <w:szCs w:val="21"/>
        </w:rPr>
        <w:t xml:space="preserve"> (</w:t>
      </w:r>
      <w:r w:rsidRPr="00AC6042">
        <w:rPr>
          <w:b/>
          <w:bCs/>
          <w:color w:val="000000" w:themeColor="text1"/>
          <w:sz w:val="21"/>
          <w:szCs w:val="21"/>
        </w:rPr>
        <w:t>Article</w:t>
      </w:r>
      <w:r>
        <w:rPr>
          <w:b/>
          <w:bCs/>
          <w:color w:val="000000" w:themeColor="text1"/>
          <w:sz w:val="21"/>
          <w:szCs w:val="21"/>
        </w:rPr>
        <w:t>)</w:t>
      </w:r>
    </w:p>
    <w:p w14:paraId="1240BBB2" w14:textId="77777777"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Wei Lv, Zilei Shen, Xudong Li, Jingwen Meng, Weijie Yang, Fang Ding, Xing Ju, Feng Ye, Yiming Li, Xuefeng Lyu, Miaomiao Wang, Yonglan Tian &amp; Chao Xu </w:t>
      </w:r>
    </w:p>
    <w:p w14:paraId="36C9A131" w14:textId="303B1F25"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Nano-Micro Lett. 16, 109 (2024). </w:t>
      </w:r>
      <w:hyperlink r:id="rId23" w:history="1">
        <w:r w:rsidRPr="00AC6042">
          <w:rPr>
            <w:rStyle w:val="af3"/>
            <w:sz w:val="21"/>
            <w:szCs w:val="21"/>
          </w:rPr>
          <w:t>https://doi.org/10.1007/s40820-024-01334-3</w:t>
        </w:r>
      </w:hyperlink>
    </w:p>
    <w:p w14:paraId="3263F5CC" w14:textId="78C4F3CB" w:rsidR="00AC6042" w:rsidRDefault="00AC6042" w:rsidP="00FD6219">
      <w:pPr>
        <w:pStyle w:val="af5"/>
        <w:numPr>
          <w:ilvl w:val="0"/>
          <w:numId w:val="1"/>
        </w:numPr>
        <w:spacing w:line="360" w:lineRule="auto"/>
        <w:ind w:firstLineChars="0"/>
        <w:rPr>
          <w:b/>
          <w:bCs/>
          <w:color w:val="000000" w:themeColor="text1"/>
          <w:sz w:val="21"/>
          <w:szCs w:val="21"/>
        </w:rPr>
      </w:pPr>
      <w:r w:rsidRPr="00AC6042">
        <w:rPr>
          <w:b/>
          <w:bCs/>
          <w:color w:val="000000" w:themeColor="text1"/>
          <w:sz w:val="21"/>
          <w:szCs w:val="21"/>
        </w:rPr>
        <w:t>A Sustainable Dual Cross-Linked Cellulose Hydrogel Electrolyte for High-Performance Zinc-Metal Batteries</w:t>
      </w:r>
      <w:r>
        <w:rPr>
          <w:b/>
          <w:bCs/>
          <w:color w:val="000000" w:themeColor="text1"/>
          <w:sz w:val="21"/>
          <w:szCs w:val="21"/>
        </w:rPr>
        <w:t xml:space="preserve"> (</w:t>
      </w:r>
      <w:r w:rsidRPr="00AC6042">
        <w:rPr>
          <w:b/>
          <w:bCs/>
          <w:color w:val="000000" w:themeColor="text1"/>
          <w:sz w:val="21"/>
          <w:szCs w:val="21"/>
        </w:rPr>
        <w:t>Article</w:t>
      </w:r>
      <w:r>
        <w:rPr>
          <w:b/>
          <w:bCs/>
          <w:color w:val="000000" w:themeColor="text1"/>
          <w:sz w:val="21"/>
          <w:szCs w:val="21"/>
        </w:rPr>
        <w:t>)</w:t>
      </w:r>
    </w:p>
    <w:p w14:paraId="667BE652" w14:textId="77777777"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Haodong Zhang, Xiaotang Gan, Yuyang Yan &amp; Jinping Zhou </w:t>
      </w:r>
    </w:p>
    <w:p w14:paraId="353978F6" w14:textId="0AE00861" w:rsidR="00AC6042" w:rsidRPr="00AC6042" w:rsidRDefault="00AC6042" w:rsidP="00AC6042">
      <w:pPr>
        <w:pStyle w:val="af5"/>
        <w:tabs>
          <w:tab w:val="left" w:pos="960"/>
        </w:tabs>
        <w:spacing w:line="360" w:lineRule="auto"/>
        <w:ind w:leftChars="200" w:left="480" w:firstLineChars="0" w:firstLine="0"/>
        <w:rPr>
          <w:sz w:val="21"/>
          <w:szCs w:val="21"/>
        </w:rPr>
      </w:pPr>
      <w:r w:rsidRPr="00AC6042">
        <w:rPr>
          <w:sz w:val="21"/>
          <w:szCs w:val="21"/>
        </w:rPr>
        <w:t xml:space="preserve">Nano-Micro Lett. 16, 106 (2024). </w:t>
      </w:r>
      <w:hyperlink r:id="rId24" w:history="1">
        <w:r w:rsidRPr="00AC6042">
          <w:rPr>
            <w:rStyle w:val="af3"/>
            <w:sz w:val="21"/>
            <w:szCs w:val="21"/>
          </w:rPr>
          <w:t>https://doi.org/10.1007/s40820-024-01329-0</w:t>
        </w:r>
      </w:hyperlink>
    </w:p>
    <w:bookmarkEnd w:id="2"/>
    <w:p w14:paraId="27FCE37F" w14:textId="4996B20D" w:rsidR="00FD6219" w:rsidRDefault="00FD6219" w:rsidP="00FD6219">
      <w:pPr>
        <w:pStyle w:val="af5"/>
        <w:numPr>
          <w:ilvl w:val="0"/>
          <w:numId w:val="1"/>
        </w:numPr>
        <w:spacing w:line="360" w:lineRule="auto"/>
        <w:ind w:firstLineChars="0"/>
        <w:rPr>
          <w:b/>
          <w:bCs/>
          <w:color w:val="000000" w:themeColor="text1"/>
          <w:sz w:val="21"/>
          <w:szCs w:val="21"/>
        </w:rPr>
      </w:pPr>
      <w:r w:rsidRPr="00FD6219">
        <w:rPr>
          <w:b/>
          <w:bCs/>
          <w:color w:val="000000" w:themeColor="text1"/>
          <w:sz w:val="21"/>
          <w:szCs w:val="21"/>
        </w:rPr>
        <w:t>Ultrathin Zincophilic Interphase Regulated Electric Double Layer Enabling Highly Stable Aqueous Zinc-Ion Batteries</w:t>
      </w:r>
      <w:r>
        <w:rPr>
          <w:b/>
          <w:bCs/>
          <w:color w:val="000000" w:themeColor="text1"/>
          <w:sz w:val="21"/>
          <w:szCs w:val="21"/>
        </w:rPr>
        <w:t xml:space="preserve"> </w:t>
      </w:r>
      <w:r>
        <w:rPr>
          <w:rFonts w:eastAsiaTheme="minorEastAsia" w:hint="cs"/>
          <w:b/>
          <w:bCs/>
          <w:color w:val="000000" w:themeColor="text1"/>
          <w:sz w:val="21"/>
          <w:szCs w:val="21"/>
          <w:lang w:eastAsia="zh-CN"/>
        </w:rPr>
        <w:t>(</w:t>
      </w:r>
      <w:r w:rsidRPr="00FD6219">
        <w:rPr>
          <w:b/>
          <w:bCs/>
          <w:color w:val="000000" w:themeColor="text1"/>
          <w:sz w:val="21"/>
          <w:szCs w:val="21"/>
        </w:rPr>
        <w:t>Article</w:t>
      </w:r>
      <w:r>
        <w:rPr>
          <w:b/>
          <w:bCs/>
          <w:color w:val="000000" w:themeColor="text1"/>
          <w:sz w:val="21"/>
          <w:szCs w:val="21"/>
        </w:rPr>
        <w:t>)</w:t>
      </w:r>
    </w:p>
    <w:p w14:paraId="3B0D4351" w14:textId="77777777" w:rsidR="00FD6219" w:rsidRPr="00FD6219" w:rsidRDefault="00FD6219" w:rsidP="00FD6219">
      <w:pPr>
        <w:pStyle w:val="af5"/>
        <w:tabs>
          <w:tab w:val="left" w:pos="960"/>
        </w:tabs>
        <w:spacing w:line="360" w:lineRule="auto"/>
        <w:ind w:leftChars="200" w:left="480" w:firstLineChars="0" w:firstLine="0"/>
        <w:rPr>
          <w:sz w:val="21"/>
          <w:szCs w:val="21"/>
        </w:rPr>
      </w:pPr>
      <w:r w:rsidRPr="00FD6219">
        <w:rPr>
          <w:sz w:val="21"/>
          <w:szCs w:val="21"/>
        </w:rPr>
        <w:t xml:space="preserve">Yimei Chen, Zhiping Deng, Yongxiang Sun, Yue Li, Hao Zhang, Ge Li, Hongbo Zeng &amp; Xiaolei Wang </w:t>
      </w:r>
    </w:p>
    <w:p w14:paraId="4E312C0B" w14:textId="1426148A" w:rsidR="00FD6219" w:rsidRPr="00FD6219" w:rsidRDefault="00FD6219" w:rsidP="00FD6219">
      <w:pPr>
        <w:pStyle w:val="af5"/>
        <w:tabs>
          <w:tab w:val="left" w:pos="960"/>
        </w:tabs>
        <w:spacing w:line="360" w:lineRule="auto"/>
        <w:ind w:leftChars="200" w:left="480" w:firstLineChars="0" w:firstLine="0"/>
        <w:rPr>
          <w:sz w:val="21"/>
          <w:szCs w:val="21"/>
        </w:rPr>
      </w:pPr>
      <w:r w:rsidRPr="00FD6219">
        <w:rPr>
          <w:sz w:val="21"/>
          <w:szCs w:val="21"/>
        </w:rPr>
        <w:t xml:space="preserve">Nano-Micro Lett. 16, 96 (2024). </w:t>
      </w:r>
      <w:hyperlink r:id="rId25" w:history="1">
        <w:r w:rsidRPr="00FD6219">
          <w:rPr>
            <w:rStyle w:val="af3"/>
            <w:sz w:val="21"/>
            <w:szCs w:val="21"/>
          </w:rPr>
          <w:t>https://doi.org/10.1007/s40820-023-01312-1</w:t>
        </w:r>
      </w:hyperlink>
    </w:p>
    <w:bookmarkEnd w:id="3"/>
    <w:p w14:paraId="53DF1A0E" w14:textId="54A161C9" w:rsidR="002C2907" w:rsidRDefault="002C2907" w:rsidP="00EE3E9E">
      <w:pPr>
        <w:pStyle w:val="af5"/>
        <w:numPr>
          <w:ilvl w:val="0"/>
          <w:numId w:val="1"/>
        </w:numPr>
        <w:spacing w:line="360" w:lineRule="auto"/>
        <w:ind w:firstLineChars="0"/>
        <w:rPr>
          <w:b/>
          <w:bCs/>
          <w:color w:val="000000" w:themeColor="text1"/>
          <w:sz w:val="21"/>
          <w:szCs w:val="21"/>
        </w:rPr>
      </w:pPr>
      <w:r w:rsidRPr="002C2907">
        <w:rPr>
          <w:b/>
          <w:bCs/>
          <w:color w:val="000000" w:themeColor="text1"/>
          <w:sz w:val="21"/>
          <w:szCs w:val="21"/>
        </w:rPr>
        <w:t>Polarizable Additive with Intermediate Chelation Strength for Stable Aqueous Zinc-Ion Batteries</w:t>
      </w:r>
      <w:r>
        <w:rPr>
          <w:b/>
          <w:bCs/>
          <w:color w:val="000000" w:themeColor="text1"/>
          <w:sz w:val="21"/>
          <w:szCs w:val="21"/>
        </w:rPr>
        <w:t xml:space="preserve"> (</w:t>
      </w:r>
      <w:r w:rsidRPr="002C2907">
        <w:rPr>
          <w:b/>
          <w:bCs/>
          <w:color w:val="000000" w:themeColor="text1"/>
          <w:sz w:val="21"/>
          <w:szCs w:val="21"/>
        </w:rPr>
        <w:t>Article</w:t>
      </w:r>
      <w:r>
        <w:rPr>
          <w:b/>
          <w:bCs/>
          <w:color w:val="000000" w:themeColor="text1"/>
          <w:sz w:val="21"/>
          <w:szCs w:val="21"/>
        </w:rPr>
        <w:t>)</w:t>
      </w:r>
    </w:p>
    <w:p w14:paraId="048B4488" w14:textId="77777777"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Yuting Xia, Rongao Tong, Jingxi Zhang, Mingjie Xu, Gang Shao, Hailong Wang, Yanhao Dong &amp; Chang-An Wang </w:t>
      </w:r>
    </w:p>
    <w:p w14:paraId="28C67EFE" w14:textId="7E9246CF"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Nano-Micro Lett. 16, 82 (2024). </w:t>
      </w:r>
      <w:hyperlink r:id="rId26" w:history="1">
        <w:r w:rsidRPr="002C2907">
          <w:rPr>
            <w:rStyle w:val="af3"/>
            <w:sz w:val="21"/>
            <w:szCs w:val="21"/>
          </w:rPr>
          <w:t>https://doi.org/10.1007/s40820-023-01305-0</w:t>
        </w:r>
      </w:hyperlink>
    </w:p>
    <w:bookmarkEnd w:id="4"/>
    <w:p w14:paraId="631BECB9" w14:textId="697AD83D" w:rsidR="002C2907" w:rsidRDefault="002C2907" w:rsidP="00EE3E9E">
      <w:pPr>
        <w:pStyle w:val="af5"/>
        <w:numPr>
          <w:ilvl w:val="0"/>
          <w:numId w:val="1"/>
        </w:numPr>
        <w:spacing w:line="360" w:lineRule="auto"/>
        <w:ind w:firstLineChars="0"/>
        <w:rPr>
          <w:b/>
          <w:bCs/>
          <w:color w:val="000000" w:themeColor="text1"/>
          <w:sz w:val="21"/>
          <w:szCs w:val="21"/>
        </w:rPr>
      </w:pPr>
      <w:r w:rsidRPr="002C2907">
        <w:rPr>
          <w:b/>
          <w:bCs/>
          <w:color w:val="000000" w:themeColor="text1"/>
          <w:sz w:val="21"/>
          <w:szCs w:val="21"/>
        </w:rPr>
        <w:t>Covalent Organic Framework with 3D Ordered Channel and Multi-Functional Groups Endows Zn Anode with Superior Stability</w:t>
      </w:r>
      <w:r>
        <w:rPr>
          <w:b/>
          <w:bCs/>
          <w:color w:val="000000" w:themeColor="text1"/>
          <w:sz w:val="21"/>
          <w:szCs w:val="21"/>
        </w:rPr>
        <w:t xml:space="preserve"> (</w:t>
      </w:r>
      <w:r w:rsidRPr="002C2907">
        <w:rPr>
          <w:b/>
          <w:bCs/>
          <w:color w:val="000000" w:themeColor="text1"/>
          <w:sz w:val="21"/>
          <w:szCs w:val="21"/>
        </w:rPr>
        <w:t>Article</w:t>
      </w:r>
      <w:r>
        <w:rPr>
          <w:b/>
          <w:bCs/>
          <w:color w:val="000000" w:themeColor="text1"/>
          <w:sz w:val="21"/>
          <w:szCs w:val="21"/>
        </w:rPr>
        <w:t>)</w:t>
      </w:r>
    </w:p>
    <w:p w14:paraId="47B7C17D" w14:textId="77777777"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Bin Li, Pengchao Ruan, Xieyu Xu, Zhangxing He, Xinyan Zhu, Liang Pan, Ziyu Peng, Yangyang Liu, Peng Zhou, Bingan Lu, Lei Dai &amp; Jiang Zhou </w:t>
      </w:r>
    </w:p>
    <w:p w14:paraId="378D4969" w14:textId="436A99B5"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Nano-Micro Lett. 16, 76 (2024). </w:t>
      </w:r>
      <w:hyperlink r:id="rId27" w:history="1">
        <w:r w:rsidRPr="002C2907">
          <w:rPr>
            <w:rStyle w:val="af3"/>
            <w:sz w:val="21"/>
            <w:szCs w:val="21"/>
          </w:rPr>
          <w:t>https://doi.org/10.1007/s40820-023-01278-0</w:t>
        </w:r>
      </w:hyperlink>
    </w:p>
    <w:bookmarkEnd w:id="5"/>
    <w:p w14:paraId="1EE34506" w14:textId="0F2C74E6" w:rsidR="002C2907" w:rsidRDefault="002C2907" w:rsidP="00EE3E9E">
      <w:pPr>
        <w:pStyle w:val="af5"/>
        <w:numPr>
          <w:ilvl w:val="0"/>
          <w:numId w:val="1"/>
        </w:numPr>
        <w:spacing w:line="360" w:lineRule="auto"/>
        <w:ind w:firstLineChars="0"/>
        <w:rPr>
          <w:b/>
          <w:bCs/>
          <w:color w:val="000000" w:themeColor="text1"/>
          <w:sz w:val="21"/>
          <w:szCs w:val="21"/>
        </w:rPr>
      </w:pPr>
      <w:r w:rsidRPr="002C2907">
        <w:rPr>
          <w:b/>
          <w:bCs/>
          <w:color w:val="000000" w:themeColor="text1"/>
          <w:sz w:val="21"/>
          <w:szCs w:val="21"/>
        </w:rPr>
        <w:t>Design Strategies for Aqueous Zinc Metal Batteries with High Zinc Utilization: From Metal Anodes to Anode-Free Structures</w:t>
      </w:r>
      <w:r>
        <w:rPr>
          <w:b/>
          <w:bCs/>
          <w:color w:val="000000" w:themeColor="text1"/>
          <w:sz w:val="21"/>
          <w:szCs w:val="21"/>
        </w:rPr>
        <w:t xml:space="preserve"> (</w:t>
      </w:r>
      <w:r w:rsidRPr="002C2907">
        <w:rPr>
          <w:b/>
          <w:bCs/>
          <w:color w:val="000000" w:themeColor="text1"/>
          <w:sz w:val="21"/>
          <w:szCs w:val="21"/>
        </w:rPr>
        <w:t>Review</w:t>
      </w:r>
      <w:r>
        <w:rPr>
          <w:b/>
          <w:bCs/>
          <w:color w:val="000000" w:themeColor="text1"/>
          <w:sz w:val="21"/>
          <w:szCs w:val="21"/>
        </w:rPr>
        <w:t>)</w:t>
      </w:r>
    </w:p>
    <w:p w14:paraId="7A846AF2" w14:textId="77777777"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Xianfu Zhang, Long Zhang, Xinyuan Jia, Wen Song &amp; Yongchang Liu </w:t>
      </w:r>
    </w:p>
    <w:p w14:paraId="56601F42" w14:textId="60EA84E3"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Nano-Micro Lett. 16, 75 (2024). </w:t>
      </w:r>
      <w:hyperlink r:id="rId28" w:history="1">
        <w:r w:rsidRPr="002C2907">
          <w:rPr>
            <w:rStyle w:val="af3"/>
            <w:sz w:val="21"/>
            <w:szCs w:val="21"/>
          </w:rPr>
          <w:t>https://doi.org/10.1007/s40820-023-01304-1</w:t>
        </w:r>
      </w:hyperlink>
    </w:p>
    <w:bookmarkEnd w:id="6"/>
    <w:p w14:paraId="7B062F77" w14:textId="5D92735A" w:rsidR="002C2907" w:rsidRDefault="002C2907" w:rsidP="00EE3E9E">
      <w:pPr>
        <w:pStyle w:val="af5"/>
        <w:numPr>
          <w:ilvl w:val="0"/>
          <w:numId w:val="1"/>
        </w:numPr>
        <w:spacing w:line="360" w:lineRule="auto"/>
        <w:ind w:firstLineChars="0"/>
        <w:rPr>
          <w:b/>
          <w:bCs/>
          <w:color w:val="000000" w:themeColor="text1"/>
          <w:sz w:val="21"/>
          <w:szCs w:val="21"/>
        </w:rPr>
      </w:pPr>
      <w:r w:rsidRPr="002C2907">
        <w:rPr>
          <w:b/>
          <w:bCs/>
          <w:color w:val="000000" w:themeColor="text1"/>
          <w:sz w:val="21"/>
          <w:szCs w:val="21"/>
        </w:rPr>
        <w:t>ZnO Additive Boosts Charging Speed and Cycling Stability of Electrolytic Zn–Mn Batteries</w:t>
      </w:r>
      <w:r>
        <w:rPr>
          <w:b/>
          <w:bCs/>
          <w:color w:val="000000" w:themeColor="text1"/>
          <w:sz w:val="21"/>
          <w:szCs w:val="21"/>
        </w:rPr>
        <w:t xml:space="preserve"> (</w:t>
      </w:r>
      <w:r w:rsidRPr="002C2907">
        <w:rPr>
          <w:b/>
          <w:bCs/>
          <w:color w:val="000000" w:themeColor="text1"/>
          <w:sz w:val="21"/>
          <w:szCs w:val="21"/>
        </w:rPr>
        <w:t>Article</w:t>
      </w:r>
      <w:r>
        <w:rPr>
          <w:b/>
          <w:bCs/>
          <w:color w:val="000000" w:themeColor="text1"/>
          <w:sz w:val="21"/>
          <w:szCs w:val="21"/>
        </w:rPr>
        <w:t>)</w:t>
      </w:r>
    </w:p>
    <w:p w14:paraId="01F31E7A" w14:textId="77777777"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lastRenderedPageBreak/>
        <w:t xml:space="preserve">Jin Wu, Yang Tang, Haohang Xu, Guandie Ma, Jinhong Jiang, Changpeng Xian, Maowen Xu, Shu-Juan Bao &amp; Hao Chen </w:t>
      </w:r>
    </w:p>
    <w:p w14:paraId="4B199E62" w14:textId="5D14E159" w:rsidR="002C2907" w:rsidRPr="002C2907" w:rsidRDefault="002C2907" w:rsidP="002C2907">
      <w:pPr>
        <w:pStyle w:val="af5"/>
        <w:tabs>
          <w:tab w:val="left" w:pos="960"/>
        </w:tabs>
        <w:spacing w:line="360" w:lineRule="auto"/>
        <w:ind w:leftChars="200" w:left="480" w:firstLineChars="0" w:firstLine="0"/>
        <w:rPr>
          <w:sz w:val="21"/>
          <w:szCs w:val="21"/>
        </w:rPr>
      </w:pPr>
      <w:r w:rsidRPr="002C2907">
        <w:rPr>
          <w:sz w:val="21"/>
          <w:szCs w:val="21"/>
        </w:rPr>
        <w:t xml:space="preserve">Nano-Micro Lett. 16, 74 (2024). </w:t>
      </w:r>
      <w:hyperlink r:id="rId29" w:history="1">
        <w:r w:rsidRPr="002C2907">
          <w:rPr>
            <w:rStyle w:val="af3"/>
            <w:sz w:val="21"/>
            <w:szCs w:val="21"/>
          </w:rPr>
          <w:t>https://doi.org/10.1007/s40820-023-01296-y</w:t>
        </w:r>
      </w:hyperlink>
    </w:p>
    <w:bookmarkEnd w:id="7"/>
    <w:p w14:paraId="78ED8BBB" w14:textId="144F8E7A" w:rsidR="004455C1" w:rsidRDefault="004455C1" w:rsidP="00EE3E9E">
      <w:pPr>
        <w:pStyle w:val="af5"/>
        <w:numPr>
          <w:ilvl w:val="0"/>
          <w:numId w:val="1"/>
        </w:numPr>
        <w:spacing w:line="360" w:lineRule="auto"/>
        <w:ind w:firstLineChars="0"/>
        <w:rPr>
          <w:b/>
          <w:bCs/>
          <w:color w:val="000000" w:themeColor="text1"/>
          <w:sz w:val="21"/>
          <w:szCs w:val="21"/>
        </w:rPr>
      </w:pPr>
      <w:r w:rsidRPr="004455C1">
        <w:rPr>
          <w:b/>
          <w:bCs/>
          <w:color w:val="000000" w:themeColor="text1"/>
          <w:sz w:val="21"/>
          <w:szCs w:val="21"/>
        </w:rPr>
        <w:t>Intramolecular Hydrogen Bond Improved Durability and Kinetics for Zinc-Organic Batteries</w:t>
      </w:r>
      <w:r>
        <w:rPr>
          <w:b/>
          <w:bCs/>
          <w:color w:val="000000" w:themeColor="text1"/>
          <w:sz w:val="21"/>
          <w:szCs w:val="21"/>
        </w:rPr>
        <w:t xml:space="preserve"> </w:t>
      </w:r>
      <w:r w:rsidRPr="004455C1">
        <w:rPr>
          <w:b/>
          <w:bCs/>
          <w:color w:val="000000" w:themeColor="text1"/>
          <w:sz w:val="21"/>
          <w:szCs w:val="21"/>
        </w:rPr>
        <w:t>(Article</w:t>
      </w:r>
      <w:r>
        <w:rPr>
          <w:b/>
          <w:bCs/>
          <w:color w:val="000000" w:themeColor="text1"/>
          <w:sz w:val="21"/>
          <w:szCs w:val="21"/>
        </w:rPr>
        <w:t>)</w:t>
      </w:r>
    </w:p>
    <w:p w14:paraId="5DD379F9" w14:textId="77777777" w:rsidR="004455C1" w:rsidRPr="004455C1" w:rsidRDefault="004455C1" w:rsidP="004455C1">
      <w:pPr>
        <w:pStyle w:val="af5"/>
        <w:tabs>
          <w:tab w:val="left" w:pos="960"/>
        </w:tabs>
        <w:spacing w:line="360" w:lineRule="auto"/>
        <w:ind w:leftChars="200" w:left="480" w:firstLineChars="0" w:firstLine="0"/>
        <w:rPr>
          <w:sz w:val="21"/>
          <w:szCs w:val="21"/>
        </w:rPr>
      </w:pPr>
      <w:r w:rsidRPr="004455C1">
        <w:rPr>
          <w:sz w:val="21"/>
          <w:szCs w:val="21"/>
        </w:rPr>
        <w:t xml:space="preserve">Tianjiang Sun, Jun Pan, Weijia Zhang, Xiaodi Jiang, Min Cheng, Zhengtai Zha, Hong Jin Fan &amp; Zhanliang Tao </w:t>
      </w:r>
    </w:p>
    <w:p w14:paraId="445C093E" w14:textId="299FF7FE" w:rsidR="004455C1" w:rsidRPr="004455C1" w:rsidRDefault="004455C1" w:rsidP="004455C1">
      <w:pPr>
        <w:pStyle w:val="af5"/>
        <w:tabs>
          <w:tab w:val="left" w:pos="960"/>
        </w:tabs>
        <w:spacing w:line="360" w:lineRule="auto"/>
        <w:ind w:leftChars="200" w:left="480" w:firstLineChars="0" w:firstLine="0"/>
        <w:rPr>
          <w:sz w:val="21"/>
          <w:szCs w:val="21"/>
        </w:rPr>
      </w:pPr>
      <w:r w:rsidRPr="004455C1">
        <w:rPr>
          <w:sz w:val="21"/>
          <w:szCs w:val="21"/>
        </w:rPr>
        <w:t xml:space="preserve">Nano-Micro Lett. 16, 46 (2024). </w:t>
      </w:r>
      <w:hyperlink r:id="rId30" w:history="1">
        <w:r w:rsidRPr="004455C1">
          <w:rPr>
            <w:rStyle w:val="af3"/>
            <w:sz w:val="21"/>
            <w:szCs w:val="21"/>
          </w:rPr>
          <w:t>https://doi.org/10.1007/s40820-023-01263-7</w:t>
        </w:r>
      </w:hyperlink>
    </w:p>
    <w:p w14:paraId="33CFC18E" w14:textId="4A1936E7" w:rsidR="00E25F89" w:rsidRPr="00E25F89" w:rsidRDefault="00E25F89" w:rsidP="00EE3E9E">
      <w:pPr>
        <w:pStyle w:val="af5"/>
        <w:numPr>
          <w:ilvl w:val="0"/>
          <w:numId w:val="1"/>
        </w:numPr>
        <w:spacing w:line="360" w:lineRule="auto"/>
        <w:ind w:firstLineChars="0"/>
        <w:rPr>
          <w:b/>
          <w:bCs/>
          <w:color w:val="000000" w:themeColor="text1"/>
          <w:sz w:val="21"/>
          <w:szCs w:val="21"/>
        </w:rPr>
      </w:pPr>
      <w:r w:rsidRPr="00E25F89">
        <w:rPr>
          <w:b/>
          <w:bCs/>
          <w:color w:val="000000" w:themeColor="text1"/>
          <w:sz w:val="21"/>
          <w:szCs w:val="21"/>
        </w:rPr>
        <w:t>An Electrochemical Perspective of Aqueous Zinc Metal Anode (Review)</w:t>
      </w:r>
    </w:p>
    <w:p w14:paraId="0F717CA9" w14:textId="77777777" w:rsidR="00E25F89" w:rsidRDefault="00E25F89" w:rsidP="00E25F89">
      <w:pPr>
        <w:pStyle w:val="af5"/>
        <w:tabs>
          <w:tab w:val="left" w:pos="960"/>
        </w:tabs>
        <w:spacing w:line="360" w:lineRule="auto"/>
        <w:ind w:leftChars="200" w:left="480" w:firstLineChars="0" w:firstLine="0"/>
        <w:rPr>
          <w:sz w:val="21"/>
          <w:szCs w:val="21"/>
        </w:rPr>
      </w:pPr>
      <w:r w:rsidRPr="00E25F89">
        <w:rPr>
          <w:sz w:val="21"/>
          <w:szCs w:val="21"/>
        </w:rPr>
        <w:t xml:space="preserve">Huibo Yan, Songmei Li, Jinyan Zhong &amp; Bin Li </w:t>
      </w:r>
    </w:p>
    <w:p w14:paraId="4E09EFED" w14:textId="166896F5" w:rsidR="00E25F89" w:rsidRPr="00E25F89" w:rsidRDefault="00E25F89" w:rsidP="00E25F89">
      <w:pPr>
        <w:pStyle w:val="af5"/>
        <w:tabs>
          <w:tab w:val="left" w:pos="960"/>
        </w:tabs>
        <w:spacing w:line="360" w:lineRule="auto"/>
        <w:ind w:leftChars="200" w:left="480" w:firstLineChars="0" w:firstLine="0"/>
        <w:rPr>
          <w:sz w:val="21"/>
          <w:szCs w:val="21"/>
        </w:rPr>
      </w:pPr>
      <w:r w:rsidRPr="00E25F89">
        <w:rPr>
          <w:sz w:val="21"/>
          <w:szCs w:val="21"/>
        </w:rPr>
        <w:t>Nano-Micro Lett. 16, 15 (2024).</w:t>
      </w:r>
      <w:r>
        <w:rPr>
          <w:sz w:val="21"/>
          <w:szCs w:val="21"/>
        </w:rPr>
        <w:t xml:space="preserve"> </w:t>
      </w:r>
      <w:hyperlink r:id="rId31" w:history="1">
        <w:r w:rsidRPr="00E25F89">
          <w:rPr>
            <w:rStyle w:val="af3"/>
            <w:sz w:val="21"/>
            <w:szCs w:val="21"/>
          </w:rPr>
          <w:t>https://doi.org/10.1007/s40820-023-01227-x</w:t>
        </w:r>
      </w:hyperlink>
    </w:p>
    <w:p w14:paraId="70289EB3" w14:textId="2D33223E" w:rsidR="00EE3E9E" w:rsidRDefault="00EE3E9E" w:rsidP="00EE3E9E">
      <w:pPr>
        <w:pStyle w:val="af5"/>
        <w:numPr>
          <w:ilvl w:val="0"/>
          <w:numId w:val="1"/>
        </w:numPr>
        <w:spacing w:line="360" w:lineRule="auto"/>
        <w:ind w:firstLineChars="0"/>
        <w:rPr>
          <w:sz w:val="21"/>
          <w:szCs w:val="21"/>
        </w:rPr>
      </w:pPr>
      <w:r w:rsidRPr="00FA2800">
        <w:rPr>
          <w:b/>
          <w:bCs/>
          <w:color w:val="000000" w:themeColor="text1"/>
          <w:sz w:val="21"/>
          <w:szCs w:val="21"/>
        </w:rPr>
        <w:t>Hetero Nucleus Growth Stabilizing Zinc Anode for High-Biosecurity Zinc-Ion Batteries (</w:t>
      </w:r>
      <w:r w:rsidR="007138D9">
        <w:rPr>
          <w:b/>
          <w:bCs/>
          <w:color w:val="000000" w:themeColor="text1"/>
          <w:sz w:val="21"/>
          <w:szCs w:val="21"/>
        </w:rPr>
        <w:t>Article</w:t>
      </w:r>
      <w:r w:rsidRPr="00FA2800">
        <w:rPr>
          <w:b/>
          <w:bCs/>
          <w:color w:val="000000" w:themeColor="text1"/>
          <w:sz w:val="21"/>
          <w:szCs w:val="21"/>
        </w:rPr>
        <w:t>)</w:t>
      </w:r>
      <w:r w:rsidRPr="00FA2800">
        <w:rPr>
          <w:sz w:val="21"/>
          <w:szCs w:val="21"/>
        </w:rPr>
        <w:t xml:space="preserve"> </w:t>
      </w:r>
    </w:p>
    <w:p w14:paraId="615D2898" w14:textId="77777777" w:rsidR="00EE3E9E" w:rsidRDefault="00EE3E9E" w:rsidP="00EE3E9E">
      <w:pPr>
        <w:pStyle w:val="af5"/>
        <w:tabs>
          <w:tab w:val="left" w:pos="960"/>
        </w:tabs>
        <w:spacing w:line="360" w:lineRule="auto"/>
        <w:ind w:leftChars="200" w:left="480" w:firstLineChars="0" w:firstLine="0"/>
        <w:rPr>
          <w:sz w:val="21"/>
          <w:szCs w:val="21"/>
        </w:rPr>
      </w:pPr>
      <w:r w:rsidRPr="00FA2800">
        <w:rPr>
          <w:sz w:val="21"/>
          <w:szCs w:val="21"/>
        </w:rPr>
        <w:t xml:space="preserve">Jingjing Li, Zhexuan Liu, Shaohua Han, Peng Zhou, Bingan Lu, Jianda Zhou, Zhiyuan Zeng, Zhizhao Chen &amp; Jiang Zhou </w:t>
      </w:r>
    </w:p>
    <w:p w14:paraId="54820DDA" w14:textId="3249F306" w:rsidR="00EE3E9E" w:rsidRPr="00EE3E9E" w:rsidRDefault="00EE3E9E" w:rsidP="00EE3E9E">
      <w:pPr>
        <w:pStyle w:val="af5"/>
        <w:tabs>
          <w:tab w:val="left" w:pos="960"/>
        </w:tabs>
        <w:spacing w:line="360" w:lineRule="auto"/>
        <w:ind w:leftChars="200" w:left="480" w:firstLineChars="0" w:firstLine="0"/>
        <w:rPr>
          <w:sz w:val="21"/>
          <w:szCs w:val="21"/>
        </w:rPr>
      </w:pPr>
      <w:r w:rsidRPr="00FA2800">
        <w:rPr>
          <w:sz w:val="21"/>
          <w:szCs w:val="21"/>
        </w:rPr>
        <w:t>Nano-Micro Lett. 15, 237 (2023).</w:t>
      </w:r>
      <w:r>
        <w:rPr>
          <w:sz w:val="21"/>
          <w:szCs w:val="21"/>
        </w:rPr>
        <w:t xml:space="preserve"> </w:t>
      </w:r>
      <w:hyperlink r:id="rId32" w:history="1">
        <w:r w:rsidRPr="00FA2800">
          <w:rPr>
            <w:rStyle w:val="af3"/>
            <w:sz w:val="21"/>
            <w:szCs w:val="21"/>
          </w:rPr>
          <w:t>https://doi.org/10.1007/s40820-023-01206-2</w:t>
        </w:r>
      </w:hyperlink>
    </w:p>
    <w:p w14:paraId="6FBE72E5" w14:textId="52DAF434" w:rsidR="001F3DF0" w:rsidRDefault="001F3DF0" w:rsidP="00AD1874">
      <w:pPr>
        <w:pStyle w:val="af5"/>
        <w:numPr>
          <w:ilvl w:val="0"/>
          <w:numId w:val="1"/>
        </w:numPr>
        <w:spacing w:line="360" w:lineRule="auto"/>
        <w:ind w:firstLineChars="0"/>
        <w:rPr>
          <w:b/>
          <w:bCs/>
          <w:color w:val="000000" w:themeColor="text1"/>
          <w:sz w:val="21"/>
          <w:szCs w:val="21"/>
        </w:rPr>
      </w:pPr>
      <w:r w:rsidRPr="001F3DF0">
        <w:rPr>
          <w:b/>
          <w:bCs/>
          <w:color w:val="000000" w:themeColor="text1"/>
          <w:sz w:val="21"/>
          <w:szCs w:val="21"/>
        </w:rPr>
        <w:t>Fast and Stable Zinc Anode-Based Electrochromic Displays Enabled by Bimetallically Doped Vanadate and Aqueous Zn2+/Na+ Hybrid Electrolytes</w:t>
      </w:r>
      <w:r>
        <w:rPr>
          <w:b/>
          <w:bCs/>
          <w:color w:val="000000" w:themeColor="text1"/>
          <w:sz w:val="21"/>
          <w:szCs w:val="21"/>
        </w:rPr>
        <w:t xml:space="preserve"> (</w:t>
      </w:r>
      <w:r w:rsidR="007138D9">
        <w:rPr>
          <w:b/>
          <w:bCs/>
          <w:color w:val="000000" w:themeColor="text1"/>
          <w:sz w:val="21"/>
          <w:szCs w:val="21"/>
        </w:rPr>
        <w:t>Article</w:t>
      </w:r>
      <w:r>
        <w:rPr>
          <w:b/>
          <w:bCs/>
          <w:color w:val="000000" w:themeColor="text1"/>
          <w:sz w:val="21"/>
          <w:szCs w:val="21"/>
        </w:rPr>
        <w:t>)</w:t>
      </w:r>
    </w:p>
    <w:p w14:paraId="05DA2734" w14:textId="77777777" w:rsidR="001F3DF0" w:rsidRPr="00AC6042" w:rsidRDefault="001F3DF0" w:rsidP="001F3DF0">
      <w:pPr>
        <w:pStyle w:val="a5"/>
        <w:spacing w:line="360" w:lineRule="auto"/>
        <w:ind w:leftChars="200" w:left="480"/>
        <w:rPr>
          <w:sz w:val="21"/>
          <w:szCs w:val="21"/>
          <w:lang w:val="de-DE"/>
        </w:rPr>
      </w:pPr>
      <w:r w:rsidRPr="00AC6042">
        <w:rPr>
          <w:sz w:val="21"/>
          <w:szCs w:val="21"/>
          <w:lang w:val="de-DE"/>
        </w:rPr>
        <w:t xml:space="preserve">Zhaoyang Song, Bin Wang, Wu Zhang, Qianqian Zhu, Abdulhakem Y. Elezzabi, Linhua Liu, William W. Yu &amp; Haizeng Li </w:t>
      </w:r>
    </w:p>
    <w:p w14:paraId="5AE810E7" w14:textId="320DD2BD" w:rsidR="001F3DF0" w:rsidRPr="001F3DF0" w:rsidRDefault="001F3DF0" w:rsidP="001F3DF0">
      <w:pPr>
        <w:pStyle w:val="a5"/>
        <w:spacing w:line="360" w:lineRule="auto"/>
        <w:ind w:leftChars="200" w:left="480"/>
        <w:rPr>
          <w:sz w:val="21"/>
          <w:szCs w:val="21"/>
          <w:lang w:val="fr-CA"/>
        </w:rPr>
      </w:pPr>
      <w:r w:rsidRPr="001F3DF0">
        <w:rPr>
          <w:sz w:val="21"/>
          <w:szCs w:val="21"/>
          <w:lang w:val="fr-CA"/>
        </w:rPr>
        <w:t xml:space="preserve">Nano-Micro Lett. 15, 229 (2023). </w:t>
      </w:r>
      <w:hyperlink r:id="rId33" w:history="1">
        <w:r w:rsidRPr="001F3DF0">
          <w:rPr>
            <w:rStyle w:val="af3"/>
            <w:sz w:val="21"/>
            <w:szCs w:val="21"/>
            <w:lang w:val="fr-CA"/>
          </w:rPr>
          <w:t>https://doi.org/10.1007/s40820-023-01209-z</w:t>
        </w:r>
      </w:hyperlink>
    </w:p>
    <w:bookmarkEnd w:id="8"/>
    <w:p w14:paraId="6E681A01" w14:textId="4D2DCF79" w:rsidR="003A1F71" w:rsidRDefault="003A1F71" w:rsidP="00AD1874">
      <w:pPr>
        <w:pStyle w:val="af5"/>
        <w:numPr>
          <w:ilvl w:val="0"/>
          <w:numId w:val="1"/>
        </w:numPr>
        <w:spacing w:line="360" w:lineRule="auto"/>
        <w:ind w:firstLineChars="0"/>
        <w:rPr>
          <w:b/>
          <w:bCs/>
          <w:color w:val="000000" w:themeColor="text1"/>
          <w:sz w:val="21"/>
          <w:szCs w:val="21"/>
        </w:rPr>
      </w:pPr>
      <w:r w:rsidRPr="003A1F71">
        <w:rPr>
          <w:b/>
          <w:bCs/>
          <w:color w:val="000000" w:themeColor="text1"/>
          <w:sz w:val="21"/>
          <w:szCs w:val="21"/>
        </w:rPr>
        <w:t>Effectively Modulating Oxygen Vacancies in Flower-Like δ-MnO2 Nanostructures for Large Capacity and High-Rate Zinc-Ion Storage</w:t>
      </w:r>
      <w:r>
        <w:rPr>
          <w:b/>
          <w:bCs/>
          <w:color w:val="000000" w:themeColor="text1"/>
          <w:sz w:val="21"/>
          <w:szCs w:val="21"/>
        </w:rPr>
        <w:t xml:space="preserve"> (</w:t>
      </w:r>
      <w:r w:rsidR="007138D9">
        <w:rPr>
          <w:b/>
          <w:bCs/>
          <w:color w:val="000000" w:themeColor="text1"/>
          <w:sz w:val="21"/>
          <w:szCs w:val="21"/>
        </w:rPr>
        <w:t>Article</w:t>
      </w:r>
      <w:r>
        <w:rPr>
          <w:b/>
          <w:bCs/>
          <w:color w:val="000000" w:themeColor="text1"/>
          <w:sz w:val="21"/>
          <w:szCs w:val="21"/>
        </w:rPr>
        <w:t>)</w:t>
      </w:r>
    </w:p>
    <w:p w14:paraId="1F8CF935" w14:textId="77777777" w:rsidR="003A1F71" w:rsidRPr="00AC6042" w:rsidRDefault="003A1F71" w:rsidP="003A1F71">
      <w:pPr>
        <w:pStyle w:val="a5"/>
        <w:spacing w:line="360" w:lineRule="auto"/>
        <w:ind w:leftChars="200" w:left="480"/>
        <w:rPr>
          <w:sz w:val="21"/>
          <w:szCs w:val="21"/>
          <w:lang w:val="de-DE"/>
        </w:rPr>
      </w:pPr>
      <w:r w:rsidRPr="00AC6042">
        <w:rPr>
          <w:sz w:val="21"/>
          <w:szCs w:val="21"/>
          <w:lang w:val="de-DE"/>
        </w:rPr>
        <w:t xml:space="preserve">Yiwei Wang, Yuxiao Zhang, Ge Gao, Yawen Fan, Ruoxin Wang, Jie Feng, Lina Yang, Alan Meng, Jian Zhao &amp; Zhenjiang Li </w:t>
      </w:r>
    </w:p>
    <w:p w14:paraId="2219FF23" w14:textId="180C8C58" w:rsidR="003A1F71" w:rsidRPr="003A1F71" w:rsidRDefault="003A1F71" w:rsidP="003A1F71">
      <w:pPr>
        <w:pStyle w:val="a5"/>
        <w:spacing w:line="360" w:lineRule="auto"/>
        <w:ind w:leftChars="200" w:left="480"/>
        <w:rPr>
          <w:sz w:val="21"/>
          <w:szCs w:val="21"/>
          <w:lang w:val="fr-CA"/>
        </w:rPr>
      </w:pPr>
      <w:r w:rsidRPr="003A1F71">
        <w:rPr>
          <w:sz w:val="21"/>
          <w:szCs w:val="21"/>
          <w:lang w:val="fr-CA"/>
        </w:rPr>
        <w:t xml:space="preserve">Nano-Micro Lett. 15, 219 (2023). </w:t>
      </w:r>
      <w:hyperlink r:id="rId34" w:history="1">
        <w:r w:rsidRPr="003A1F71">
          <w:rPr>
            <w:rStyle w:val="af3"/>
            <w:sz w:val="21"/>
            <w:szCs w:val="21"/>
            <w:lang w:val="fr-CA"/>
          </w:rPr>
          <w:t>https://doi.org/10.1007/s40820-023-01194-3</w:t>
        </w:r>
      </w:hyperlink>
    </w:p>
    <w:bookmarkEnd w:id="9"/>
    <w:p w14:paraId="5E6AAEC9" w14:textId="64107071" w:rsidR="007453D9" w:rsidRDefault="007453D9" w:rsidP="00AD1874">
      <w:pPr>
        <w:pStyle w:val="af5"/>
        <w:numPr>
          <w:ilvl w:val="0"/>
          <w:numId w:val="1"/>
        </w:numPr>
        <w:spacing w:line="360" w:lineRule="auto"/>
        <w:ind w:firstLineChars="0"/>
        <w:rPr>
          <w:b/>
          <w:bCs/>
          <w:color w:val="000000" w:themeColor="text1"/>
          <w:sz w:val="21"/>
          <w:szCs w:val="21"/>
        </w:rPr>
      </w:pPr>
      <w:r w:rsidRPr="007453D9">
        <w:rPr>
          <w:b/>
          <w:bCs/>
          <w:color w:val="000000" w:themeColor="text1"/>
          <w:sz w:val="21"/>
          <w:szCs w:val="21"/>
        </w:rPr>
        <w:t>Zinc–Bromine Rechargeable Batteries: From Device Configuration, Electrochemistry, Material to Performance Evaluation</w:t>
      </w:r>
      <w:r>
        <w:rPr>
          <w:b/>
          <w:bCs/>
          <w:color w:val="000000" w:themeColor="text1"/>
          <w:sz w:val="21"/>
          <w:szCs w:val="21"/>
        </w:rPr>
        <w:t xml:space="preserve"> (</w:t>
      </w:r>
      <w:r w:rsidR="007138D9">
        <w:rPr>
          <w:b/>
          <w:bCs/>
          <w:color w:val="000000" w:themeColor="text1"/>
          <w:sz w:val="21"/>
          <w:szCs w:val="21"/>
        </w:rPr>
        <w:t>Review</w:t>
      </w:r>
      <w:r>
        <w:rPr>
          <w:b/>
          <w:bCs/>
          <w:color w:val="000000" w:themeColor="text1"/>
          <w:sz w:val="21"/>
          <w:szCs w:val="21"/>
        </w:rPr>
        <w:t xml:space="preserve">) </w:t>
      </w:r>
    </w:p>
    <w:p w14:paraId="6CA41695" w14:textId="77777777" w:rsidR="007453D9" w:rsidRPr="00AC6042" w:rsidRDefault="007453D9" w:rsidP="007453D9">
      <w:pPr>
        <w:pStyle w:val="a5"/>
        <w:spacing w:line="360" w:lineRule="auto"/>
        <w:ind w:leftChars="200" w:left="480"/>
        <w:rPr>
          <w:sz w:val="21"/>
          <w:szCs w:val="21"/>
          <w:lang w:val="de-DE"/>
        </w:rPr>
      </w:pPr>
      <w:r w:rsidRPr="00AC6042">
        <w:rPr>
          <w:sz w:val="21"/>
          <w:szCs w:val="21"/>
          <w:lang w:val="de-DE"/>
        </w:rPr>
        <w:t xml:space="preserve">Norah S. Alghamdi, Masud Rana, Xiyue Peng, Yongxin Huang, Jaeho Lee, Jingwei Hou, Ian R. Gentle, Lianzhou Wang &amp; Bin Luo </w:t>
      </w:r>
    </w:p>
    <w:p w14:paraId="6AF71BAB" w14:textId="56541940" w:rsidR="007453D9" w:rsidRPr="007453D9" w:rsidRDefault="007453D9" w:rsidP="007453D9">
      <w:pPr>
        <w:pStyle w:val="a5"/>
        <w:spacing w:line="360" w:lineRule="auto"/>
        <w:ind w:leftChars="200" w:left="480"/>
        <w:rPr>
          <w:sz w:val="21"/>
          <w:szCs w:val="21"/>
          <w:lang w:val="fr-CA"/>
        </w:rPr>
      </w:pPr>
      <w:r w:rsidRPr="007453D9">
        <w:rPr>
          <w:sz w:val="21"/>
          <w:szCs w:val="21"/>
          <w:lang w:val="fr-CA"/>
        </w:rPr>
        <w:t xml:space="preserve">Nano-Micro Lett. 15, 209 (2023). </w:t>
      </w:r>
      <w:hyperlink r:id="rId35" w:history="1">
        <w:r w:rsidRPr="007453D9">
          <w:rPr>
            <w:rStyle w:val="af3"/>
            <w:sz w:val="21"/>
            <w:szCs w:val="21"/>
            <w:lang w:val="fr-CA"/>
          </w:rPr>
          <w:t>https://doi.org/10.1007/s40820-023-01174-7</w:t>
        </w:r>
      </w:hyperlink>
    </w:p>
    <w:p w14:paraId="565F6384" w14:textId="25C9C32C" w:rsidR="007453D9" w:rsidRDefault="007453D9" w:rsidP="00AD1874">
      <w:pPr>
        <w:pStyle w:val="af5"/>
        <w:numPr>
          <w:ilvl w:val="0"/>
          <w:numId w:val="1"/>
        </w:numPr>
        <w:spacing w:line="360" w:lineRule="auto"/>
        <w:ind w:firstLineChars="0"/>
        <w:rPr>
          <w:b/>
          <w:bCs/>
          <w:color w:val="000000" w:themeColor="text1"/>
          <w:sz w:val="21"/>
          <w:szCs w:val="21"/>
        </w:rPr>
      </w:pPr>
      <w:r w:rsidRPr="007453D9">
        <w:rPr>
          <w:b/>
          <w:bCs/>
          <w:color w:val="000000" w:themeColor="text1"/>
          <w:sz w:val="21"/>
          <w:szCs w:val="21"/>
        </w:rPr>
        <w:t>Recent Advances in Structural Optimization and Surface Modification on Current Collectors for High-Performance Zinc Anode: Principles, Strategies, and Challenges</w:t>
      </w:r>
      <w:r>
        <w:rPr>
          <w:b/>
          <w:bCs/>
          <w:color w:val="000000" w:themeColor="text1"/>
          <w:sz w:val="21"/>
          <w:szCs w:val="21"/>
        </w:rPr>
        <w:t xml:space="preserve"> (</w:t>
      </w:r>
      <w:r w:rsidR="007138D9">
        <w:rPr>
          <w:b/>
          <w:bCs/>
          <w:color w:val="000000" w:themeColor="text1"/>
          <w:sz w:val="21"/>
          <w:szCs w:val="21"/>
        </w:rPr>
        <w:t>Review</w:t>
      </w:r>
      <w:r>
        <w:rPr>
          <w:b/>
          <w:bCs/>
          <w:color w:val="000000" w:themeColor="text1"/>
          <w:sz w:val="21"/>
          <w:szCs w:val="21"/>
        </w:rPr>
        <w:t>)</w:t>
      </w:r>
    </w:p>
    <w:p w14:paraId="6D3803EF" w14:textId="77777777" w:rsidR="007453D9" w:rsidRPr="00AC6042" w:rsidRDefault="007453D9" w:rsidP="007453D9">
      <w:pPr>
        <w:pStyle w:val="a5"/>
        <w:spacing w:line="360" w:lineRule="auto"/>
        <w:ind w:leftChars="200" w:left="480"/>
        <w:rPr>
          <w:sz w:val="21"/>
          <w:szCs w:val="21"/>
        </w:rPr>
      </w:pPr>
      <w:r w:rsidRPr="00AC6042">
        <w:rPr>
          <w:sz w:val="21"/>
          <w:szCs w:val="21"/>
        </w:rPr>
        <w:t xml:space="preserve">Yuxin Gong, Bo Wang, Huaizheng Ren, Deyu Li, Dianlong Wang, Huakun Liu &amp; Shixue Dou </w:t>
      </w:r>
    </w:p>
    <w:p w14:paraId="00A501C7" w14:textId="705DBA3D" w:rsidR="007453D9" w:rsidRPr="007453D9" w:rsidRDefault="007453D9" w:rsidP="007453D9">
      <w:pPr>
        <w:pStyle w:val="a5"/>
        <w:spacing w:line="360" w:lineRule="auto"/>
        <w:ind w:leftChars="200" w:left="480"/>
        <w:rPr>
          <w:sz w:val="21"/>
          <w:szCs w:val="21"/>
          <w:lang w:val="fr-CA"/>
        </w:rPr>
      </w:pPr>
      <w:r w:rsidRPr="007453D9">
        <w:rPr>
          <w:sz w:val="21"/>
          <w:szCs w:val="21"/>
          <w:lang w:val="fr-CA"/>
        </w:rPr>
        <w:t xml:space="preserve">Nano-Micro Lett. 15, 208 (2023). </w:t>
      </w:r>
      <w:hyperlink r:id="rId36" w:history="1">
        <w:r w:rsidRPr="007453D9">
          <w:rPr>
            <w:rStyle w:val="af3"/>
            <w:sz w:val="21"/>
            <w:szCs w:val="21"/>
            <w:lang w:val="fr-CA"/>
          </w:rPr>
          <w:t>https://doi.org/10.1007/s40820-023-01177-4</w:t>
        </w:r>
      </w:hyperlink>
    </w:p>
    <w:p w14:paraId="25F2B28E" w14:textId="6C2286A3" w:rsidR="00951E74" w:rsidRDefault="00951E74" w:rsidP="00AD1874">
      <w:pPr>
        <w:pStyle w:val="af5"/>
        <w:numPr>
          <w:ilvl w:val="0"/>
          <w:numId w:val="1"/>
        </w:numPr>
        <w:spacing w:line="360" w:lineRule="auto"/>
        <w:ind w:firstLineChars="0"/>
        <w:rPr>
          <w:b/>
          <w:bCs/>
          <w:color w:val="000000" w:themeColor="text1"/>
          <w:sz w:val="21"/>
          <w:szCs w:val="21"/>
        </w:rPr>
      </w:pPr>
      <w:r w:rsidRPr="00951E74">
        <w:rPr>
          <w:b/>
          <w:bCs/>
          <w:color w:val="000000" w:themeColor="text1"/>
          <w:sz w:val="21"/>
          <w:szCs w:val="21"/>
        </w:rPr>
        <w:t>Synergistic “Anchor-Capture” Enabled by Amino and Carboxyl for Constructing Robust Interface of Zn Anode</w:t>
      </w:r>
      <w:r>
        <w:rPr>
          <w:b/>
          <w:bCs/>
          <w:color w:val="000000" w:themeColor="text1"/>
          <w:sz w:val="21"/>
          <w:szCs w:val="21"/>
        </w:rPr>
        <w:t xml:space="preserve"> (</w:t>
      </w:r>
      <w:r w:rsidR="007138D9">
        <w:rPr>
          <w:b/>
          <w:bCs/>
          <w:color w:val="000000" w:themeColor="text1"/>
          <w:sz w:val="21"/>
          <w:szCs w:val="21"/>
        </w:rPr>
        <w:t>Article</w:t>
      </w:r>
      <w:r>
        <w:rPr>
          <w:b/>
          <w:bCs/>
          <w:color w:val="000000" w:themeColor="text1"/>
          <w:sz w:val="21"/>
          <w:szCs w:val="21"/>
        </w:rPr>
        <w:t>)</w:t>
      </w:r>
    </w:p>
    <w:p w14:paraId="2DA181F5" w14:textId="77777777" w:rsidR="00951E74" w:rsidRPr="00AC6042" w:rsidRDefault="00951E74" w:rsidP="00951E74">
      <w:pPr>
        <w:pStyle w:val="a5"/>
        <w:spacing w:line="360" w:lineRule="auto"/>
        <w:ind w:leftChars="200" w:left="480"/>
        <w:rPr>
          <w:sz w:val="21"/>
          <w:szCs w:val="21"/>
          <w:lang w:val="de-DE"/>
        </w:rPr>
      </w:pPr>
      <w:r w:rsidRPr="00AC6042">
        <w:rPr>
          <w:sz w:val="21"/>
          <w:szCs w:val="21"/>
          <w:lang w:val="de-DE"/>
        </w:rPr>
        <w:t xml:space="preserve">Zhen Luo, Yufan Xia, Shuang Chen, Xingxing Wu, Ran Zeng, Xuan Zhang, Hongge Pan, Mi Yan, Tingting Shi, Kai Tao, Ben Bin Xu &amp; Yinzhu Jiang </w:t>
      </w:r>
    </w:p>
    <w:p w14:paraId="04C6C1B9" w14:textId="0EA6C085" w:rsidR="00951E74" w:rsidRPr="00951E74" w:rsidRDefault="00951E74" w:rsidP="00951E74">
      <w:pPr>
        <w:pStyle w:val="a5"/>
        <w:spacing w:line="360" w:lineRule="auto"/>
        <w:ind w:leftChars="200" w:left="480"/>
        <w:rPr>
          <w:sz w:val="21"/>
          <w:szCs w:val="21"/>
          <w:lang w:val="fr-CA"/>
        </w:rPr>
      </w:pPr>
      <w:r w:rsidRPr="00951E74">
        <w:rPr>
          <w:sz w:val="21"/>
          <w:szCs w:val="21"/>
          <w:lang w:val="fr-CA"/>
        </w:rPr>
        <w:t xml:space="preserve">Nano-Micro Lett. 15, 205 (2023). </w:t>
      </w:r>
      <w:hyperlink r:id="rId37" w:history="1">
        <w:r w:rsidRPr="00951E74">
          <w:rPr>
            <w:rStyle w:val="af3"/>
            <w:sz w:val="21"/>
            <w:szCs w:val="21"/>
            <w:lang w:val="fr-CA"/>
          </w:rPr>
          <w:t>https://doi.org/10.1007/s40820-023-01171-w</w:t>
        </w:r>
      </w:hyperlink>
    </w:p>
    <w:p w14:paraId="3A3315E3" w14:textId="6476A369" w:rsidR="00AD1874" w:rsidRPr="009E2303" w:rsidRDefault="00AD1874" w:rsidP="00AD1874">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lastRenderedPageBreak/>
        <w:t>Highly Reversible Zn Metal Anodes Enabled by Increased Nucleation Overpotential (</w:t>
      </w:r>
      <w:r w:rsidR="007138D9">
        <w:rPr>
          <w:b/>
          <w:bCs/>
          <w:color w:val="000000" w:themeColor="text1"/>
          <w:sz w:val="21"/>
          <w:szCs w:val="21"/>
        </w:rPr>
        <w:t>Article</w:t>
      </w:r>
      <w:r w:rsidRPr="009E2303">
        <w:rPr>
          <w:b/>
          <w:bCs/>
          <w:color w:val="000000" w:themeColor="text1"/>
          <w:sz w:val="21"/>
          <w:szCs w:val="21"/>
        </w:rPr>
        <w:t>)</w:t>
      </w:r>
    </w:p>
    <w:p w14:paraId="22D1AF15" w14:textId="77777777" w:rsidR="00AD1874" w:rsidRPr="00AC6042" w:rsidRDefault="00AD1874" w:rsidP="00AD1874">
      <w:pPr>
        <w:pStyle w:val="a5"/>
        <w:spacing w:line="360" w:lineRule="auto"/>
        <w:ind w:leftChars="200" w:left="480"/>
        <w:rPr>
          <w:sz w:val="21"/>
          <w:szCs w:val="21"/>
          <w:lang w:val="de-DE"/>
        </w:rPr>
      </w:pPr>
      <w:r w:rsidRPr="00AC6042">
        <w:rPr>
          <w:sz w:val="21"/>
          <w:szCs w:val="21"/>
          <w:lang w:val="de-DE"/>
        </w:rPr>
        <w:t xml:space="preserve">Zhengqiang Hu, Fengling Zhang, Anbin Zhou, Xin Hu, Qiaoyi Yan, Yuhao Liu, Faiza Arshad, Zhujie Li, Renjie Chen, Feng Wu &amp; Li Li </w:t>
      </w:r>
    </w:p>
    <w:p w14:paraId="5C6334BC" w14:textId="0E758A83" w:rsidR="00AD1874" w:rsidRPr="009E2303" w:rsidRDefault="00AD1874" w:rsidP="009E2303">
      <w:pPr>
        <w:pStyle w:val="a5"/>
        <w:spacing w:line="360" w:lineRule="auto"/>
        <w:ind w:leftChars="200" w:left="480"/>
        <w:rPr>
          <w:sz w:val="21"/>
          <w:szCs w:val="21"/>
          <w:lang w:val="fr-CA"/>
        </w:rPr>
      </w:pPr>
      <w:r w:rsidRPr="00AD1874">
        <w:rPr>
          <w:sz w:val="21"/>
          <w:szCs w:val="21"/>
          <w:lang w:val="fr-CA"/>
        </w:rPr>
        <w:t xml:space="preserve">Nano-Micro Lett. 15, 171 (2023). </w:t>
      </w:r>
      <w:hyperlink r:id="rId38" w:history="1">
        <w:r w:rsidRPr="00AD1874">
          <w:rPr>
            <w:rStyle w:val="af3"/>
            <w:sz w:val="21"/>
            <w:szCs w:val="21"/>
            <w:lang w:val="fr-CA"/>
          </w:rPr>
          <w:t>https://doi.org/10.1007/s40820-023-01136-z</w:t>
        </w:r>
      </w:hyperlink>
    </w:p>
    <w:p w14:paraId="34EBA339" w14:textId="4743D050" w:rsidR="00DB61F2" w:rsidRPr="009E2303" w:rsidRDefault="00DB61F2" w:rsidP="00DB61F2">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Heteroatom-Induced Accelerated Kinetics on Nickel Selenide for Highly Efficient Hydrazine-Assisted Water Splitting and Zn-Hydrazine Battery (</w:t>
      </w:r>
      <w:r w:rsidR="007138D9">
        <w:rPr>
          <w:b/>
          <w:bCs/>
          <w:color w:val="000000" w:themeColor="text1"/>
          <w:sz w:val="21"/>
          <w:szCs w:val="21"/>
        </w:rPr>
        <w:t>Article</w:t>
      </w:r>
      <w:r w:rsidRPr="009E2303">
        <w:rPr>
          <w:b/>
          <w:bCs/>
          <w:color w:val="000000" w:themeColor="text1"/>
          <w:sz w:val="21"/>
          <w:szCs w:val="21"/>
        </w:rPr>
        <w:t>)</w:t>
      </w:r>
    </w:p>
    <w:p w14:paraId="4D3777CF" w14:textId="77777777" w:rsidR="00DB61F2" w:rsidRPr="00AC6042" w:rsidRDefault="00DB61F2" w:rsidP="00DB61F2">
      <w:pPr>
        <w:pStyle w:val="a5"/>
        <w:spacing w:line="360" w:lineRule="auto"/>
        <w:ind w:leftChars="200" w:left="480"/>
        <w:rPr>
          <w:sz w:val="21"/>
          <w:szCs w:val="21"/>
        </w:rPr>
      </w:pPr>
      <w:r w:rsidRPr="00AC6042">
        <w:rPr>
          <w:sz w:val="21"/>
          <w:szCs w:val="21"/>
        </w:rPr>
        <w:t xml:space="preserve">Hao-Yu Wang, Lei Wang, Jin-Tao Ren, Wen-Wen Tian, Ming-Lei Sun &amp; Zhong-Yong Yuan </w:t>
      </w:r>
    </w:p>
    <w:p w14:paraId="636BAD7E" w14:textId="63FC104C" w:rsidR="00DB61F2" w:rsidRPr="00DB61F2" w:rsidRDefault="00DB61F2" w:rsidP="00DB61F2">
      <w:pPr>
        <w:pStyle w:val="a5"/>
        <w:spacing w:line="360" w:lineRule="auto"/>
        <w:ind w:leftChars="200" w:left="480"/>
        <w:rPr>
          <w:sz w:val="21"/>
          <w:szCs w:val="21"/>
          <w:lang w:val="fr-CA"/>
        </w:rPr>
      </w:pPr>
      <w:r w:rsidRPr="00331815">
        <w:rPr>
          <w:sz w:val="21"/>
          <w:szCs w:val="21"/>
          <w:lang w:val="fr-CA"/>
        </w:rPr>
        <w:t xml:space="preserve">Nano-Micro Lett. 15, 155 (2023). </w:t>
      </w:r>
      <w:hyperlink r:id="rId39" w:history="1">
        <w:r w:rsidRPr="00331815">
          <w:rPr>
            <w:rStyle w:val="af3"/>
            <w:sz w:val="21"/>
            <w:szCs w:val="21"/>
            <w:lang w:val="fr-CA"/>
          </w:rPr>
          <w:t>https://doi.org/10.1007/s40820-023-01128-z</w:t>
        </w:r>
      </w:hyperlink>
    </w:p>
    <w:p w14:paraId="27CD6303" w14:textId="59234DF1" w:rsidR="00BE5DF2" w:rsidRPr="009E2303" w:rsidRDefault="00BE5DF2" w:rsidP="00632ECE">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Aqueous Zinc Batteries with Ultra-Fast Redox Kinetics and High Iodine Utilization Enabled by Iron Single Atom Catalysts (</w:t>
      </w:r>
      <w:r w:rsidR="007138D9">
        <w:rPr>
          <w:b/>
          <w:bCs/>
          <w:color w:val="000000" w:themeColor="text1"/>
          <w:sz w:val="21"/>
          <w:szCs w:val="21"/>
        </w:rPr>
        <w:t>Article</w:t>
      </w:r>
      <w:r w:rsidRPr="009E2303">
        <w:rPr>
          <w:b/>
          <w:bCs/>
          <w:color w:val="000000" w:themeColor="text1"/>
          <w:sz w:val="21"/>
          <w:szCs w:val="21"/>
        </w:rPr>
        <w:t>)</w:t>
      </w:r>
    </w:p>
    <w:p w14:paraId="635B15C3" w14:textId="77777777" w:rsidR="00BE5DF2" w:rsidRDefault="00BE5DF2" w:rsidP="00BE5DF2">
      <w:pPr>
        <w:pStyle w:val="af5"/>
        <w:spacing w:line="360" w:lineRule="auto"/>
        <w:ind w:leftChars="200" w:left="480" w:firstLineChars="0" w:firstLine="0"/>
        <w:rPr>
          <w:sz w:val="21"/>
          <w:szCs w:val="21"/>
        </w:rPr>
      </w:pPr>
      <w:r w:rsidRPr="00BE5DF2">
        <w:rPr>
          <w:sz w:val="21"/>
          <w:szCs w:val="21"/>
        </w:rPr>
        <w:t xml:space="preserve">Xueya Yang, Huiqing Fan, Fulong Hu, Shengmei Chen, Kang Yan &amp; Longtao Ma </w:t>
      </w:r>
      <w:r w:rsidRPr="00BE5DF2">
        <w:rPr>
          <w:sz w:val="21"/>
          <w:szCs w:val="21"/>
        </w:rPr>
        <w:tab/>
      </w:r>
    </w:p>
    <w:p w14:paraId="6DB8874C" w14:textId="2DBEE9A0" w:rsidR="00BE5DF2" w:rsidRPr="00BE5DF2" w:rsidRDefault="00BE5DF2" w:rsidP="00BE5DF2">
      <w:pPr>
        <w:pStyle w:val="af5"/>
        <w:spacing w:line="360" w:lineRule="auto"/>
        <w:ind w:leftChars="200" w:left="480" w:firstLineChars="0" w:firstLine="0"/>
        <w:rPr>
          <w:sz w:val="21"/>
          <w:szCs w:val="21"/>
        </w:rPr>
      </w:pPr>
      <w:r w:rsidRPr="00BE5DF2">
        <w:rPr>
          <w:sz w:val="21"/>
          <w:szCs w:val="21"/>
        </w:rPr>
        <w:t>Nano-Micro Lett. 15, 126 (2023).</w:t>
      </w:r>
      <w:hyperlink r:id="rId40" w:history="1">
        <w:r w:rsidRPr="00BE5DF2">
          <w:rPr>
            <w:rStyle w:val="af3"/>
            <w:sz w:val="21"/>
            <w:szCs w:val="21"/>
          </w:rPr>
          <w:t xml:space="preserve"> https://doi.org/10.1007/s40820-023-01093-7</w:t>
        </w:r>
      </w:hyperlink>
    </w:p>
    <w:bookmarkEnd w:id="10"/>
    <w:p w14:paraId="70BC661E" w14:textId="7C90559E" w:rsidR="00632ECE" w:rsidRPr="009E2303" w:rsidRDefault="00632ECE" w:rsidP="00632ECE">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Fundamental Understanding and Optimization Strategies for Dual-Ion Batteries: A Review (</w:t>
      </w:r>
      <w:r w:rsidR="007138D9">
        <w:rPr>
          <w:b/>
          <w:bCs/>
          <w:color w:val="000000" w:themeColor="text1"/>
          <w:sz w:val="21"/>
          <w:szCs w:val="21"/>
        </w:rPr>
        <w:t>Review</w:t>
      </w:r>
      <w:r w:rsidRPr="009E2303">
        <w:rPr>
          <w:b/>
          <w:bCs/>
          <w:color w:val="000000" w:themeColor="text1"/>
          <w:sz w:val="21"/>
          <w:szCs w:val="21"/>
        </w:rPr>
        <w:t>)</w:t>
      </w:r>
    </w:p>
    <w:p w14:paraId="06A685FD" w14:textId="1223E691" w:rsidR="00632ECE" w:rsidRPr="003F0D81" w:rsidRDefault="00632ECE" w:rsidP="00632ECE">
      <w:pPr>
        <w:pStyle w:val="af5"/>
        <w:spacing w:line="360" w:lineRule="auto"/>
        <w:ind w:leftChars="200" w:left="480" w:firstLineChars="0" w:firstLine="0"/>
        <w:rPr>
          <w:sz w:val="21"/>
          <w:szCs w:val="21"/>
        </w:rPr>
      </w:pPr>
      <w:r w:rsidRPr="003F0D81">
        <w:rPr>
          <w:sz w:val="21"/>
          <w:szCs w:val="21"/>
        </w:rPr>
        <w:t xml:space="preserve">Chong Chen, Chun-Sing Lee &amp; Yongbing Tang </w:t>
      </w:r>
    </w:p>
    <w:p w14:paraId="610A3CAC" w14:textId="29956708" w:rsidR="00632ECE" w:rsidRPr="00F30BF8" w:rsidRDefault="00632ECE" w:rsidP="00F30BF8">
      <w:pPr>
        <w:pStyle w:val="af5"/>
        <w:spacing w:line="360" w:lineRule="auto"/>
        <w:ind w:leftChars="200" w:left="480" w:firstLineChars="0" w:firstLine="0"/>
        <w:rPr>
          <w:sz w:val="21"/>
          <w:szCs w:val="21"/>
        </w:rPr>
      </w:pPr>
      <w:r w:rsidRPr="003F0D81">
        <w:rPr>
          <w:sz w:val="21"/>
          <w:szCs w:val="21"/>
        </w:rPr>
        <w:t>Nano-Micro Lett. 15, 121 (2023). </w:t>
      </w:r>
      <w:hyperlink r:id="rId41" w:history="1">
        <w:r w:rsidRPr="003F0D81">
          <w:rPr>
            <w:rStyle w:val="af3"/>
            <w:sz w:val="21"/>
            <w:szCs w:val="21"/>
          </w:rPr>
          <w:t>https://doi.org/10.1007/s40820-023-01086-6</w:t>
        </w:r>
      </w:hyperlink>
    </w:p>
    <w:p w14:paraId="60C689D8" w14:textId="40237C8A" w:rsidR="00646AA9" w:rsidRPr="009E2303" w:rsidRDefault="00646AA9"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Trace Amounts of Triple-Functional Additives Enable Reversible Aqueous Zinc-Ion Batteries from a Comprehensive Perspective (</w:t>
      </w:r>
      <w:r w:rsidR="007138D9">
        <w:rPr>
          <w:b/>
          <w:bCs/>
          <w:color w:val="000000" w:themeColor="text1"/>
          <w:sz w:val="21"/>
          <w:szCs w:val="21"/>
        </w:rPr>
        <w:t>Article</w:t>
      </w:r>
      <w:r w:rsidRPr="009E2303">
        <w:rPr>
          <w:b/>
          <w:bCs/>
          <w:color w:val="000000" w:themeColor="text1"/>
          <w:sz w:val="21"/>
          <w:szCs w:val="21"/>
        </w:rPr>
        <w:t>)</w:t>
      </w:r>
    </w:p>
    <w:p w14:paraId="3BA30ADF" w14:textId="77777777" w:rsidR="00646AA9" w:rsidRPr="00646AA9" w:rsidRDefault="00646AA9" w:rsidP="005462E6">
      <w:pPr>
        <w:pStyle w:val="af5"/>
        <w:widowControl w:val="0"/>
        <w:tabs>
          <w:tab w:val="left" w:pos="960"/>
        </w:tabs>
        <w:autoSpaceDE w:val="0"/>
        <w:autoSpaceDN w:val="0"/>
        <w:spacing w:line="360" w:lineRule="auto"/>
        <w:ind w:leftChars="200" w:left="480" w:firstLineChars="0" w:firstLine="0"/>
        <w:rPr>
          <w:sz w:val="21"/>
          <w:szCs w:val="21"/>
        </w:rPr>
      </w:pPr>
      <w:r w:rsidRPr="00646AA9">
        <w:rPr>
          <w:sz w:val="21"/>
          <w:szCs w:val="21"/>
        </w:rPr>
        <w:t>Ruwei Chen, Wei Zhang, Quanbo Huang, Chaohong Guan, Wei Zong, Yuhang Dai, Zijuan Du, Zhenyu Zhang, Jianwei Li, Fei Guo, Xuan Gao, Haobo Dong, Jiexin Zhu, Xiaohui Wang &amp; Guanjie He</w:t>
      </w:r>
    </w:p>
    <w:p w14:paraId="78E4D9F6" w14:textId="77777777" w:rsidR="00646AA9" w:rsidRPr="00646AA9" w:rsidRDefault="00646AA9" w:rsidP="005462E6">
      <w:pPr>
        <w:pStyle w:val="af5"/>
        <w:widowControl w:val="0"/>
        <w:tabs>
          <w:tab w:val="left" w:pos="960"/>
        </w:tabs>
        <w:autoSpaceDE w:val="0"/>
        <w:autoSpaceDN w:val="0"/>
        <w:spacing w:line="360" w:lineRule="auto"/>
        <w:ind w:leftChars="200" w:left="480" w:firstLineChars="0" w:firstLine="0"/>
        <w:rPr>
          <w:sz w:val="21"/>
          <w:szCs w:val="21"/>
        </w:rPr>
      </w:pPr>
      <w:r w:rsidRPr="00646AA9">
        <w:rPr>
          <w:sz w:val="21"/>
          <w:szCs w:val="21"/>
        </w:rPr>
        <w:t xml:space="preserve">Nano-Micro Lett. 15, 81 (2023). </w:t>
      </w:r>
      <w:hyperlink r:id="rId42" w:history="1">
        <w:r w:rsidRPr="00646AA9">
          <w:rPr>
            <w:rStyle w:val="af3"/>
            <w:sz w:val="21"/>
            <w:szCs w:val="21"/>
          </w:rPr>
          <w:t>https://doi.org/110.1007/s40820-023-01050-4</w:t>
        </w:r>
      </w:hyperlink>
    </w:p>
    <w:p w14:paraId="7E8AA11C" w14:textId="035C82ED" w:rsidR="00B12C15" w:rsidRPr="009E2303" w:rsidRDefault="00B12C15"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Quasi-Solid Electrolyte Interphase Boosting Charge and Mass Transfer for Dendrite-Free Zinc Battery (</w:t>
      </w:r>
      <w:r w:rsidR="007138D9">
        <w:rPr>
          <w:b/>
          <w:bCs/>
          <w:color w:val="000000" w:themeColor="text1"/>
          <w:sz w:val="21"/>
          <w:szCs w:val="21"/>
        </w:rPr>
        <w:t>Article</w:t>
      </w:r>
      <w:r w:rsidRPr="009E2303">
        <w:rPr>
          <w:b/>
          <w:bCs/>
          <w:color w:val="000000" w:themeColor="text1"/>
          <w:sz w:val="21"/>
          <w:szCs w:val="21"/>
        </w:rPr>
        <w:t>)</w:t>
      </w:r>
    </w:p>
    <w:p w14:paraId="27539AFF" w14:textId="77777777" w:rsidR="00B12C15" w:rsidRPr="00B12C15" w:rsidRDefault="00B12C15" w:rsidP="005462E6">
      <w:pPr>
        <w:pStyle w:val="af5"/>
        <w:widowControl w:val="0"/>
        <w:tabs>
          <w:tab w:val="left" w:pos="960"/>
        </w:tabs>
        <w:autoSpaceDE w:val="0"/>
        <w:autoSpaceDN w:val="0"/>
        <w:spacing w:line="360" w:lineRule="auto"/>
        <w:ind w:leftChars="200" w:left="480" w:firstLineChars="0" w:firstLine="0"/>
        <w:rPr>
          <w:sz w:val="21"/>
          <w:szCs w:val="21"/>
        </w:rPr>
      </w:pPr>
      <w:r w:rsidRPr="00B12C15">
        <w:rPr>
          <w:sz w:val="21"/>
          <w:szCs w:val="21"/>
        </w:rPr>
        <w:t xml:space="preserve">Xueer Xu, Yifei Xu, Jingtong Zhang, Yu Zhong, Zhongxu Li, Huayu Qiu, Hao Bin Wu, Jie Wang, Xiuli Wang, Changdong Gu &amp; Jiangping Tu </w:t>
      </w:r>
    </w:p>
    <w:p w14:paraId="4D6DEACC" w14:textId="77777777" w:rsidR="00B12C15" w:rsidRPr="00B12C15" w:rsidRDefault="00B12C15" w:rsidP="005462E6">
      <w:pPr>
        <w:pStyle w:val="af5"/>
        <w:widowControl w:val="0"/>
        <w:tabs>
          <w:tab w:val="left" w:pos="960"/>
        </w:tabs>
        <w:autoSpaceDE w:val="0"/>
        <w:autoSpaceDN w:val="0"/>
        <w:spacing w:line="360" w:lineRule="auto"/>
        <w:ind w:leftChars="200" w:left="480" w:firstLineChars="0" w:firstLine="0"/>
        <w:rPr>
          <w:sz w:val="21"/>
          <w:szCs w:val="21"/>
        </w:rPr>
      </w:pPr>
      <w:r w:rsidRPr="00B12C15">
        <w:rPr>
          <w:sz w:val="21"/>
          <w:szCs w:val="21"/>
        </w:rPr>
        <w:t xml:space="preserve">Nano-Micro Lett. 15, 56 (2023). </w:t>
      </w:r>
      <w:hyperlink r:id="rId43" w:history="1">
        <w:r w:rsidRPr="00B12C15">
          <w:rPr>
            <w:rStyle w:val="af3"/>
            <w:sz w:val="21"/>
            <w:szCs w:val="21"/>
          </w:rPr>
          <w:t> https://doi.org/10.1007/s40820-023-01031-7</w:t>
        </w:r>
      </w:hyperlink>
    </w:p>
    <w:p w14:paraId="0CD57CDD" w14:textId="1075B133" w:rsidR="00B12C15" w:rsidRPr="009E2303" w:rsidRDefault="00B12C15"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An Air-Rechargeable Zn Battery Enabled by Organic–Inorganic Hybrid Cathode (</w:t>
      </w:r>
      <w:r w:rsidR="007138D9">
        <w:rPr>
          <w:b/>
          <w:bCs/>
          <w:color w:val="000000" w:themeColor="text1"/>
          <w:sz w:val="21"/>
          <w:szCs w:val="21"/>
        </w:rPr>
        <w:t>Article</w:t>
      </w:r>
      <w:r w:rsidRPr="009E2303">
        <w:rPr>
          <w:b/>
          <w:bCs/>
          <w:color w:val="000000" w:themeColor="text1"/>
          <w:sz w:val="21"/>
          <w:szCs w:val="21"/>
        </w:rPr>
        <w:t>)</w:t>
      </w:r>
    </w:p>
    <w:p w14:paraId="7523DB36" w14:textId="77777777" w:rsidR="00B12C15" w:rsidRPr="00B12C15" w:rsidRDefault="00B12C15" w:rsidP="005462E6">
      <w:pPr>
        <w:pStyle w:val="af5"/>
        <w:widowControl w:val="0"/>
        <w:tabs>
          <w:tab w:val="left" w:pos="960"/>
        </w:tabs>
        <w:autoSpaceDE w:val="0"/>
        <w:autoSpaceDN w:val="0"/>
        <w:spacing w:line="360" w:lineRule="auto"/>
        <w:ind w:leftChars="200" w:left="480" w:firstLineChars="0" w:firstLine="0"/>
        <w:rPr>
          <w:sz w:val="21"/>
          <w:szCs w:val="21"/>
        </w:rPr>
      </w:pPr>
      <w:r w:rsidRPr="00B12C15">
        <w:rPr>
          <w:sz w:val="21"/>
          <w:szCs w:val="21"/>
        </w:rPr>
        <w:t>Junjie Shi, Ke Mao, Qixiang Zhang, Zunyu Liu, Fei Long, Li Wen, Yixin Hou, Xinliang Li, Yanan Ma, Yang Yue, Luying Li, Chunyi Zhi &amp; Yihua Gao</w:t>
      </w:r>
    </w:p>
    <w:p w14:paraId="7B9D97E8" w14:textId="77777777" w:rsidR="00B12C15" w:rsidRPr="00B12C15" w:rsidRDefault="00B12C15" w:rsidP="005462E6">
      <w:pPr>
        <w:pStyle w:val="af5"/>
        <w:widowControl w:val="0"/>
        <w:tabs>
          <w:tab w:val="left" w:pos="960"/>
        </w:tabs>
        <w:autoSpaceDE w:val="0"/>
        <w:autoSpaceDN w:val="0"/>
        <w:spacing w:line="360" w:lineRule="auto"/>
        <w:ind w:leftChars="200" w:left="480" w:firstLineChars="0" w:firstLine="0"/>
        <w:rPr>
          <w:sz w:val="21"/>
          <w:szCs w:val="21"/>
        </w:rPr>
      </w:pPr>
      <w:r w:rsidRPr="00B12C15">
        <w:rPr>
          <w:sz w:val="21"/>
          <w:szCs w:val="21"/>
        </w:rPr>
        <w:t xml:space="preserve">Nano-Micro Lett. 15, 53 (2023). </w:t>
      </w:r>
      <w:hyperlink r:id="rId44" w:history="1">
        <w:r w:rsidRPr="00B12C15">
          <w:rPr>
            <w:rStyle w:val="af3"/>
            <w:sz w:val="21"/>
            <w:szCs w:val="21"/>
          </w:rPr>
          <w:t>https://doi.org/10.1007/s40820-023-01023-7</w:t>
        </w:r>
      </w:hyperlink>
    </w:p>
    <w:p w14:paraId="67D991B2" w14:textId="56E35A08" w:rsidR="00CF0EB8" w:rsidRPr="009E2303" w:rsidRDefault="00CF0EB8"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Mutual Self-Regulation of d-Electrons of Single Atoms and Adjacent Nanoparticles for Bifunctional Oxygen Electrocatalysis and Rechargeable Zinc-Air Batteries (</w:t>
      </w:r>
      <w:r w:rsidR="007138D9">
        <w:rPr>
          <w:rFonts w:hint="eastAsia"/>
          <w:b/>
          <w:bCs/>
          <w:color w:val="000000" w:themeColor="text1"/>
          <w:sz w:val="21"/>
          <w:szCs w:val="21"/>
        </w:rPr>
        <w:t>Article</w:t>
      </w:r>
      <w:r w:rsidRPr="009E2303">
        <w:rPr>
          <w:b/>
          <w:bCs/>
          <w:color w:val="000000" w:themeColor="text1"/>
          <w:sz w:val="21"/>
          <w:szCs w:val="21"/>
        </w:rPr>
        <w:t>)</w:t>
      </w:r>
    </w:p>
    <w:p w14:paraId="20B74198"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Sundaram Chandrasekaran, Rong Hu, Lei Yao, Lijun Sui, Yongping Liu, Amor Abdelkader, Yongliang Li, Xiangzhong Ren &amp; Libo Deng</w:t>
      </w:r>
    </w:p>
    <w:p w14:paraId="315C1539"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 xml:space="preserve">Nano-Micro Lett. 15, 48 (2023). </w:t>
      </w:r>
      <w:hyperlink r:id="rId45" w:history="1">
        <w:r w:rsidRPr="00CF0EB8">
          <w:rPr>
            <w:rStyle w:val="af3"/>
            <w:sz w:val="21"/>
            <w:szCs w:val="21"/>
          </w:rPr>
          <w:t>https://doi.org/10.1007/s40820-023-01022-8</w:t>
        </w:r>
      </w:hyperlink>
    </w:p>
    <w:p w14:paraId="34A6FD9B" w14:textId="40079424" w:rsidR="00CF0EB8" w:rsidRPr="009E2303" w:rsidRDefault="00CF0EB8"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Inducing Fe 3d Electron Delocalization and Spin-State Transition of FeN4 Species Boosts Oxygen Reduction Reaction for Wearable Zinc–Air Battery (</w:t>
      </w:r>
      <w:r w:rsidR="007138D9">
        <w:rPr>
          <w:b/>
          <w:bCs/>
          <w:color w:val="000000" w:themeColor="text1"/>
          <w:sz w:val="21"/>
          <w:szCs w:val="21"/>
        </w:rPr>
        <w:t>Article</w:t>
      </w:r>
      <w:r w:rsidRPr="009E2303">
        <w:rPr>
          <w:b/>
          <w:bCs/>
          <w:color w:val="000000" w:themeColor="text1"/>
          <w:sz w:val="21"/>
          <w:szCs w:val="21"/>
        </w:rPr>
        <w:t>)</w:t>
      </w:r>
    </w:p>
    <w:p w14:paraId="055BEB3E"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 xml:space="preserve">Shengmei Chen, Xiongyi Liang, Sixia Hu, Xinliang Li, Guobin Zhang, Shuyun Wang, Longtao Ma, </w:t>
      </w:r>
      <w:r w:rsidRPr="00CF0EB8">
        <w:rPr>
          <w:sz w:val="21"/>
          <w:szCs w:val="21"/>
        </w:rPr>
        <w:lastRenderedPageBreak/>
        <w:t>Chi-Man Lawrence Wu, Chunyi Zhi &amp; Juan Antonio Zapien</w:t>
      </w:r>
    </w:p>
    <w:p w14:paraId="325C6B63"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Nano-Micro Lett. 15, 47 (2023).</w:t>
      </w:r>
      <w:hyperlink r:id="rId46" w:history="1">
        <w:r w:rsidRPr="00CF0EB8">
          <w:rPr>
            <w:rStyle w:val="af3"/>
            <w:sz w:val="21"/>
            <w:szCs w:val="21"/>
          </w:rPr>
          <w:t xml:space="preserve"> https://doi.org/10.1007/s40820-023-01014-8</w:t>
        </w:r>
      </w:hyperlink>
    </w:p>
    <w:p w14:paraId="1E9081D8" w14:textId="7024C413" w:rsidR="00CF0EB8" w:rsidRPr="009E2303" w:rsidRDefault="00CF0EB8"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3D Artificial Array Interface Engineering Enabling Dendrite-Free Stable Zn Metal Anode (</w:t>
      </w:r>
      <w:r w:rsidR="007138D9">
        <w:rPr>
          <w:b/>
          <w:bCs/>
          <w:color w:val="000000" w:themeColor="text1"/>
          <w:sz w:val="21"/>
          <w:szCs w:val="21"/>
        </w:rPr>
        <w:t>Article</w:t>
      </w:r>
      <w:r w:rsidRPr="009E2303">
        <w:rPr>
          <w:b/>
          <w:bCs/>
          <w:color w:val="000000" w:themeColor="text1"/>
          <w:sz w:val="21"/>
          <w:szCs w:val="21"/>
        </w:rPr>
        <w:t>)</w:t>
      </w:r>
    </w:p>
    <w:p w14:paraId="28D1FCE2"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Jianbin Ruan, Dingtao Ma, Kefeng Ouyang, Sicheng Shen, Ming Yang, Yanyi Wang, Jinlai Zhao, Hongwei Mi &amp; Peixin Zhang</w:t>
      </w:r>
    </w:p>
    <w:p w14:paraId="1ADF3389"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 xml:space="preserve">Nano-Micro Lett. 15, 37 (2023). </w:t>
      </w:r>
      <w:hyperlink r:id="rId47" w:history="1">
        <w:r w:rsidRPr="00CF0EB8">
          <w:rPr>
            <w:rStyle w:val="af3"/>
            <w:sz w:val="21"/>
            <w:szCs w:val="21"/>
          </w:rPr>
          <w:t>https://doi.org/10.1007/s40820-022-01007-z</w:t>
        </w:r>
      </w:hyperlink>
    </w:p>
    <w:p w14:paraId="7FC8C28B" w14:textId="36C02063" w:rsidR="00CF0EB8" w:rsidRPr="009E2303" w:rsidRDefault="00CF0EB8"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Molecular Engineering Design for High-Performance Aqueous Zinc-Organic Battery (</w:t>
      </w:r>
      <w:r w:rsidR="007138D9">
        <w:rPr>
          <w:b/>
          <w:bCs/>
          <w:color w:val="000000" w:themeColor="text1"/>
          <w:sz w:val="21"/>
          <w:szCs w:val="21"/>
        </w:rPr>
        <w:t>Article</w:t>
      </w:r>
      <w:r w:rsidRPr="009E2303">
        <w:rPr>
          <w:b/>
          <w:bCs/>
          <w:color w:val="000000" w:themeColor="text1"/>
          <w:sz w:val="21"/>
          <w:szCs w:val="21"/>
        </w:rPr>
        <w:t>)</w:t>
      </w:r>
    </w:p>
    <w:p w14:paraId="53DC3C0A"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Tianjiang Sun, Weijia Zhang, Qingshun Nian &amp; Zhanliang Tao</w:t>
      </w:r>
    </w:p>
    <w:p w14:paraId="7FD26E63" w14:textId="5151850E" w:rsidR="005462E6" w:rsidRPr="00F30BF8" w:rsidRDefault="00CF0EB8" w:rsidP="00F30BF8">
      <w:pPr>
        <w:pStyle w:val="af5"/>
        <w:widowControl w:val="0"/>
        <w:tabs>
          <w:tab w:val="left" w:pos="960"/>
        </w:tabs>
        <w:autoSpaceDE w:val="0"/>
        <w:autoSpaceDN w:val="0"/>
        <w:spacing w:line="360" w:lineRule="auto"/>
        <w:ind w:leftChars="200" w:left="480" w:firstLineChars="0" w:firstLine="0"/>
        <w:rPr>
          <w:color w:val="0000FF"/>
          <w:sz w:val="21"/>
          <w:szCs w:val="21"/>
          <w:u w:val="single"/>
        </w:rPr>
      </w:pPr>
      <w:r w:rsidRPr="00CF0EB8">
        <w:rPr>
          <w:sz w:val="21"/>
          <w:szCs w:val="21"/>
        </w:rPr>
        <w:t>Nano-Micro Lett. 15, 36 (2023).</w:t>
      </w:r>
      <w:hyperlink r:id="rId48" w:history="1">
        <w:r w:rsidRPr="00CF0EB8">
          <w:rPr>
            <w:rStyle w:val="af3"/>
            <w:sz w:val="21"/>
            <w:szCs w:val="21"/>
          </w:rPr>
          <w:t xml:space="preserve"> https://doi.org/10.1007/s40820-022-01009-x</w:t>
        </w:r>
      </w:hyperlink>
    </w:p>
    <w:p w14:paraId="46E1B95C" w14:textId="40D92F9C" w:rsidR="00CF0EB8" w:rsidRPr="009E2303" w:rsidRDefault="00CF0EB8"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Ultrafast Synthesis of Metal-Layered Hydroxides in a Dozen Seconds for High-Performance Aqueous Zn (Micro-) Battery (</w:t>
      </w:r>
      <w:r w:rsidR="007138D9">
        <w:rPr>
          <w:b/>
          <w:bCs/>
          <w:color w:val="000000" w:themeColor="text1"/>
          <w:sz w:val="21"/>
          <w:szCs w:val="21"/>
        </w:rPr>
        <w:t>Article</w:t>
      </w:r>
      <w:r w:rsidRPr="009E2303">
        <w:rPr>
          <w:b/>
          <w:bCs/>
          <w:color w:val="000000" w:themeColor="text1"/>
          <w:sz w:val="21"/>
          <w:szCs w:val="21"/>
        </w:rPr>
        <w:t>)</w:t>
      </w:r>
    </w:p>
    <w:p w14:paraId="5C90DFC1"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Xiangyang Li, Fangshuai Chen, Bo Zhao, Shaohua Zhang, Xiaoyu Zheng, Ying Wang, Xuting Jin, Chunlong Dai, Jiaqi Wang, Jing Xie, Zhipan Zhang &amp; Yang Zhao</w:t>
      </w:r>
    </w:p>
    <w:p w14:paraId="3CE4C714" w14:textId="77777777" w:rsidR="00CF0EB8" w:rsidRPr="00CF0EB8" w:rsidRDefault="00CF0EB8" w:rsidP="005462E6">
      <w:pPr>
        <w:pStyle w:val="af5"/>
        <w:widowControl w:val="0"/>
        <w:tabs>
          <w:tab w:val="left" w:pos="960"/>
        </w:tabs>
        <w:autoSpaceDE w:val="0"/>
        <w:autoSpaceDN w:val="0"/>
        <w:spacing w:line="360" w:lineRule="auto"/>
        <w:ind w:leftChars="200" w:left="480" w:firstLineChars="0" w:firstLine="0"/>
        <w:rPr>
          <w:sz w:val="21"/>
          <w:szCs w:val="21"/>
        </w:rPr>
      </w:pPr>
      <w:r w:rsidRPr="00CF0EB8">
        <w:rPr>
          <w:sz w:val="21"/>
          <w:szCs w:val="21"/>
        </w:rPr>
        <w:t>Nano-Micro Lett. 15, 32 (2023).</w:t>
      </w:r>
      <w:hyperlink r:id="rId49" w:history="1">
        <w:r w:rsidRPr="00CF0EB8">
          <w:rPr>
            <w:rStyle w:val="af3"/>
            <w:sz w:val="21"/>
            <w:szCs w:val="21"/>
          </w:rPr>
          <w:t xml:space="preserve"> https://doi.org/10.1007/s40820-022-01004-2</w:t>
        </w:r>
      </w:hyperlink>
    </w:p>
    <w:p w14:paraId="2FB62D8C" w14:textId="28EDE57B" w:rsidR="00BD237F" w:rsidRPr="009E2303" w:rsidRDefault="00BD237F"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Aerophilic Triphase Interface Tuned by Carbon Dots Driving Durable and Flexible Rechargeable Zn-Air Batteries (</w:t>
      </w:r>
      <w:r w:rsidR="007138D9">
        <w:rPr>
          <w:b/>
          <w:bCs/>
          <w:color w:val="000000" w:themeColor="text1"/>
          <w:sz w:val="21"/>
          <w:szCs w:val="21"/>
        </w:rPr>
        <w:t>Article</w:t>
      </w:r>
      <w:r w:rsidRPr="009E2303">
        <w:rPr>
          <w:b/>
          <w:bCs/>
          <w:color w:val="000000" w:themeColor="text1"/>
          <w:sz w:val="21"/>
          <w:szCs w:val="21"/>
        </w:rPr>
        <w:t>)</w:t>
      </w:r>
    </w:p>
    <w:p w14:paraId="7AFE212F" w14:textId="77777777" w:rsidR="00BD237F" w:rsidRPr="001C4263" w:rsidRDefault="00BD237F" w:rsidP="005462E6">
      <w:pPr>
        <w:pStyle w:val="af5"/>
        <w:spacing w:line="360" w:lineRule="auto"/>
        <w:ind w:leftChars="200" w:left="480" w:firstLineChars="0" w:firstLine="0"/>
        <w:rPr>
          <w:sz w:val="21"/>
          <w:szCs w:val="21"/>
        </w:rPr>
      </w:pPr>
      <w:r w:rsidRPr="001C4263">
        <w:rPr>
          <w:sz w:val="21"/>
          <w:szCs w:val="21"/>
        </w:rPr>
        <w:t xml:space="preserve">Kuixing Ding, Yu Ye, Jiugang Hu, Liming Zhao, Wei Jin, Jia Luo, Shan Cai, Baicheng Weng, Guoqiang Zou, Hongshuai Hou &amp; Xiaobo Ji </w:t>
      </w:r>
    </w:p>
    <w:p w14:paraId="024BF34D" w14:textId="77777777" w:rsidR="00376627" w:rsidRPr="005462E6" w:rsidRDefault="00BD237F" w:rsidP="005462E6">
      <w:pPr>
        <w:pStyle w:val="af5"/>
        <w:spacing w:line="360" w:lineRule="auto"/>
        <w:ind w:leftChars="200" w:left="480" w:firstLineChars="0" w:firstLine="0"/>
        <w:rPr>
          <w:sz w:val="21"/>
          <w:szCs w:val="21"/>
        </w:rPr>
      </w:pPr>
      <w:r w:rsidRPr="001C4263">
        <w:rPr>
          <w:sz w:val="21"/>
          <w:szCs w:val="21"/>
        </w:rPr>
        <w:t xml:space="preserve">Nano-Micro Lett. 15, 28 (2023). </w:t>
      </w:r>
      <w:hyperlink r:id="rId50" w:history="1">
        <w:r w:rsidRPr="001C4263">
          <w:rPr>
            <w:rStyle w:val="af3"/>
            <w:sz w:val="21"/>
            <w:szCs w:val="21"/>
          </w:rPr>
          <w:t>https://doi.org/10.1007/s40820-022-00994-3</w:t>
        </w:r>
      </w:hyperlink>
    </w:p>
    <w:p w14:paraId="36C181C0" w14:textId="39A8FF9F" w:rsidR="00BD237F" w:rsidRPr="009E2303" w:rsidRDefault="00BD237F"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3D Interconnected Honeycomb-Like Multifunctional Catalyst for Zn–Air Batteries (</w:t>
      </w:r>
      <w:r w:rsidR="007138D9">
        <w:rPr>
          <w:b/>
          <w:bCs/>
          <w:color w:val="000000" w:themeColor="text1"/>
          <w:sz w:val="21"/>
          <w:szCs w:val="21"/>
        </w:rPr>
        <w:t>Article</w:t>
      </w:r>
      <w:r w:rsidRPr="009E2303">
        <w:rPr>
          <w:b/>
          <w:bCs/>
          <w:color w:val="000000" w:themeColor="text1"/>
          <w:sz w:val="21"/>
          <w:szCs w:val="21"/>
        </w:rPr>
        <w:t>)</w:t>
      </w:r>
    </w:p>
    <w:p w14:paraId="389B861C" w14:textId="77777777" w:rsidR="00BD237F" w:rsidRPr="001C4263" w:rsidRDefault="00BD237F" w:rsidP="005462E6">
      <w:pPr>
        <w:pStyle w:val="af5"/>
        <w:spacing w:line="360" w:lineRule="auto"/>
        <w:ind w:leftChars="200" w:left="480" w:firstLineChars="0" w:firstLine="0"/>
        <w:rPr>
          <w:sz w:val="21"/>
          <w:szCs w:val="21"/>
        </w:rPr>
      </w:pPr>
      <w:r w:rsidRPr="001C4263">
        <w:rPr>
          <w:sz w:val="21"/>
          <w:szCs w:val="21"/>
        </w:rPr>
        <w:t>Tianxu Jin, Junli Nie, Mei Dong, Binling Chen, Jun Nie &amp; Guiping Ma</w:t>
      </w:r>
    </w:p>
    <w:p w14:paraId="4174A51B" w14:textId="77777777" w:rsidR="00BD237F" w:rsidRPr="001C4263" w:rsidRDefault="00BD237F" w:rsidP="005462E6">
      <w:pPr>
        <w:pStyle w:val="af5"/>
        <w:spacing w:line="360" w:lineRule="auto"/>
        <w:ind w:leftChars="200" w:left="480" w:firstLineChars="0" w:firstLine="0"/>
        <w:rPr>
          <w:sz w:val="21"/>
          <w:szCs w:val="21"/>
        </w:rPr>
      </w:pPr>
      <w:r w:rsidRPr="001C4263">
        <w:rPr>
          <w:sz w:val="21"/>
          <w:szCs w:val="21"/>
        </w:rPr>
        <w:t>Nano-Micro Lett. 15, 26 (2023).</w:t>
      </w:r>
      <w:hyperlink r:id="rId51" w:history="1">
        <w:r w:rsidRPr="001C4263">
          <w:rPr>
            <w:rStyle w:val="af3"/>
            <w:sz w:val="21"/>
            <w:szCs w:val="21"/>
          </w:rPr>
          <w:t xml:space="preserve"> https://doi.org/10.1007/s40820-022-00959-6</w:t>
        </w:r>
      </w:hyperlink>
    </w:p>
    <w:p w14:paraId="32EEDAD8" w14:textId="3168F487" w:rsidR="00331FAA" w:rsidRPr="009E2303" w:rsidRDefault="00634D64"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 xml:space="preserve">Interface Reversible Electric Field Regulated by Amphoteric Charged Protein-Based Coating Toward High-Rate and Robust Zn Anode </w:t>
      </w:r>
      <w:r w:rsidRPr="009E2303">
        <w:rPr>
          <w:rFonts w:hint="eastAsia"/>
          <w:b/>
          <w:bCs/>
          <w:color w:val="000000" w:themeColor="text1"/>
          <w:sz w:val="21"/>
          <w:szCs w:val="21"/>
        </w:rPr>
        <w:t>(</w:t>
      </w:r>
      <w:r w:rsidR="007138D9">
        <w:rPr>
          <w:rFonts w:hint="eastAsia"/>
          <w:b/>
          <w:bCs/>
          <w:color w:val="000000" w:themeColor="text1"/>
          <w:sz w:val="21"/>
          <w:szCs w:val="21"/>
        </w:rPr>
        <w:t>Article</w:t>
      </w:r>
      <w:r w:rsidRPr="009E2303">
        <w:rPr>
          <w:rFonts w:hint="eastAsia"/>
          <w:b/>
          <w:bCs/>
          <w:color w:val="000000" w:themeColor="text1"/>
          <w:sz w:val="21"/>
          <w:szCs w:val="21"/>
        </w:rPr>
        <w:t>)</w:t>
      </w:r>
    </w:p>
    <w:p w14:paraId="104E68BD" w14:textId="77777777" w:rsidR="00634D64" w:rsidRDefault="00634D64" w:rsidP="005462E6">
      <w:pPr>
        <w:pStyle w:val="af5"/>
        <w:widowControl w:val="0"/>
        <w:tabs>
          <w:tab w:val="left" w:pos="960"/>
        </w:tabs>
        <w:autoSpaceDE w:val="0"/>
        <w:autoSpaceDN w:val="0"/>
        <w:spacing w:line="360" w:lineRule="auto"/>
        <w:ind w:leftChars="200" w:left="480" w:firstLineChars="0" w:firstLine="0"/>
        <w:rPr>
          <w:sz w:val="21"/>
          <w:szCs w:val="21"/>
        </w:rPr>
      </w:pPr>
      <w:r w:rsidRPr="00634D64">
        <w:rPr>
          <w:sz w:val="21"/>
          <w:szCs w:val="21"/>
        </w:rPr>
        <w:t>Meihua Zhu, Qing Ran, Houhou Huang, Yunfei Xie, Mengxiao Zhong, Geyu Lu, Fu-Quan Bai, Xing-You Lang, Xiaoteng Jia &amp; Danming Chao</w:t>
      </w:r>
    </w:p>
    <w:p w14:paraId="2B14CD17" w14:textId="77777777" w:rsidR="00634D64" w:rsidRDefault="00634D64" w:rsidP="005462E6">
      <w:pPr>
        <w:pStyle w:val="af5"/>
        <w:widowControl w:val="0"/>
        <w:tabs>
          <w:tab w:val="left" w:pos="960"/>
        </w:tabs>
        <w:autoSpaceDE w:val="0"/>
        <w:autoSpaceDN w:val="0"/>
        <w:spacing w:line="360" w:lineRule="auto"/>
        <w:ind w:leftChars="200" w:left="480" w:firstLineChars="0" w:firstLine="0"/>
        <w:rPr>
          <w:sz w:val="21"/>
          <w:szCs w:val="21"/>
        </w:rPr>
      </w:pPr>
      <w:r w:rsidRPr="00634D64">
        <w:rPr>
          <w:sz w:val="21"/>
          <w:szCs w:val="21"/>
        </w:rPr>
        <w:t xml:space="preserve">Nano-Micro Lett. 14, 219 (2022). </w:t>
      </w:r>
      <w:hyperlink r:id="rId52" w:history="1">
        <w:r w:rsidRPr="00D00046">
          <w:rPr>
            <w:rStyle w:val="af3"/>
            <w:sz w:val="21"/>
            <w:szCs w:val="21"/>
          </w:rPr>
          <w:t>https://doi.org/10.1007/s40820-022-00969-4</w:t>
        </w:r>
      </w:hyperlink>
    </w:p>
    <w:p w14:paraId="580CA832" w14:textId="30C53E26" w:rsidR="008E7813" w:rsidRPr="009E2303" w:rsidRDefault="008E781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 xml:space="preserve">Metal–Organic Frameworks Functionalized Separators for Robust Aqueous Zinc-Ion Batteries </w:t>
      </w:r>
      <w:r w:rsidRPr="009E2303">
        <w:rPr>
          <w:rFonts w:hint="eastAsia"/>
          <w:b/>
          <w:bCs/>
          <w:color w:val="000000" w:themeColor="text1"/>
          <w:sz w:val="21"/>
          <w:szCs w:val="21"/>
        </w:rPr>
        <w:t>(</w:t>
      </w:r>
      <w:r w:rsidR="007138D9">
        <w:rPr>
          <w:rFonts w:hint="eastAsia"/>
          <w:b/>
          <w:bCs/>
          <w:color w:val="000000" w:themeColor="text1"/>
          <w:sz w:val="21"/>
          <w:szCs w:val="21"/>
        </w:rPr>
        <w:t>Article</w:t>
      </w:r>
      <w:r w:rsidRPr="009E2303">
        <w:rPr>
          <w:rFonts w:hint="eastAsia"/>
          <w:b/>
          <w:bCs/>
          <w:color w:val="000000" w:themeColor="text1"/>
          <w:sz w:val="21"/>
          <w:szCs w:val="21"/>
        </w:rPr>
        <w:t>)</w:t>
      </w:r>
    </w:p>
    <w:p w14:paraId="789D72E2" w14:textId="77777777" w:rsidR="008E7813" w:rsidRDefault="008E7813" w:rsidP="005462E6">
      <w:pPr>
        <w:pStyle w:val="af5"/>
        <w:spacing w:line="360" w:lineRule="auto"/>
        <w:ind w:leftChars="200" w:left="480" w:firstLineChars="0" w:firstLine="0"/>
        <w:rPr>
          <w:sz w:val="21"/>
          <w:szCs w:val="21"/>
        </w:rPr>
      </w:pPr>
      <w:r w:rsidRPr="00142E53">
        <w:rPr>
          <w:sz w:val="21"/>
          <w:szCs w:val="21"/>
        </w:rPr>
        <w:t>Yang Song, Pengchao Ruan, Caiwang Mao, Yuxin Chang, Ling Wang, Lei Dai, Peng Zhou, Bingan Lu, Jiang Zhou &amp; Zhangxing He</w:t>
      </w:r>
    </w:p>
    <w:p w14:paraId="4B4D3772" w14:textId="77777777" w:rsidR="008E7813" w:rsidRDefault="008E7813" w:rsidP="005462E6">
      <w:pPr>
        <w:pStyle w:val="af5"/>
        <w:spacing w:line="360" w:lineRule="auto"/>
        <w:ind w:leftChars="200" w:left="480" w:firstLineChars="0" w:firstLine="0"/>
        <w:rPr>
          <w:sz w:val="21"/>
          <w:szCs w:val="21"/>
        </w:rPr>
      </w:pPr>
      <w:r w:rsidRPr="00142E53">
        <w:rPr>
          <w:sz w:val="21"/>
          <w:szCs w:val="21"/>
        </w:rPr>
        <w:t xml:space="preserve">Nano-Micro Lett. 14, 218 (2022). </w:t>
      </w:r>
      <w:hyperlink r:id="rId53" w:history="1">
        <w:r w:rsidRPr="00D00046">
          <w:rPr>
            <w:rStyle w:val="af3"/>
            <w:sz w:val="21"/>
            <w:szCs w:val="21"/>
          </w:rPr>
          <w:t>https://doi.org/10.1007/s40820-022-00960-z</w:t>
        </w:r>
      </w:hyperlink>
    </w:p>
    <w:p w14:paraId="6C54E741" w14:textId="5AB234EF" w:rsidR="006856C3" w:rsidRPr="009E2303" w:rsidRDefault="006856C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Iodine Promoted Ultralow Zn Nucleation Overpotential and Zn-Rich Cathode for Low-Cost, Fast-Production and High-Energy Density Anode-Free Zn-Iodine Batteries (</w:t>
      </w:r>
      <w:r w:rsidR="007138D9">
        <w:rPr>
          <w:b/>
          <w:bCs/>
          <w:color w:val="000000" w:themeColor="text1"/>
          <w:sz w:val="21"/>
          <w:szCs w:val="21"/>
        </w:rPr>
        <w:t>Article</w:t>
      </w:r>
      <w:r w:rsidRPr="009E2303">
        <w:rPr>
          <w:b/>
          <w:bCs/>
          <w:color w:val="000000" w:themeColor="text1"/>
          <w:sz w:val="21"/>
          <w:szCs w:val="21"/>
        </w:rPr>
        <w:t>)</w:t>
      </w:r>
    </w:p>
    <w:p w14:paraId="10389676" w14:textId="77777777" w:rsidR="006856C3" w:rsidRDefault="006856C3" w:rsidP="005462E6">
      <w:pPr>
        <w:pStyle w:val="af5"/>
        <w:widowControl w:val="0"/>
        <w:tabs>
          <w:tab w:val="left" w:pos="960"/>
        </w:tabs>
        <w:autoSpaceDE w:val="0"/>
        <w:autoSpaceDN w:val="0"/>
        <w:spacing w:line="360" w:lineRule="auto"/>
        <w:ind w:leftChars="200" w:left="480" w:firstLineChars="0" w:firstLine="0"/>
        <w:rPr>
          <w:sz w:val="21"/>
          <w:szCs w:val="21"/>
        </w:rPr>
      </w:pPr>
      <w:r w:rsidRPr="006856C3">
        <w:rPr>
          <w:sz w:val="21"/>
          <w:szCs w:val="21"/>
        </w:rPr>
        <w:t>Yixiang Zhang, Lequan Wang, Qingyun Li, Bo Hu, Junming Kang, Yuhuan Meng, Zedong Zhao &amp; Hongbin Lu</w:t>
      </w:r>
    </w:p>
    <w:p w14:paraId="65F0EB6E" w14:textId="77777777" w:rsidR="006856C3" w:rsidRDefault="006856C3" w:rsidP="005462E6">
      <w:pPr>
        <w:pStyle w:val="af5"/>
        <w:widowControl w:val="0"/>
        <w:tabs>
          <w:tab w:val="left" w:pos="960"/>
        </w:tabs>
        <w:autoSpaceDE w:val="0"/>
        <w:autoSpaceDN w:val="0"/>
        <w:spacing w:line="360" w:lineRule="auto"/>
        <w:ind w:leftChars="200" w:left="480" w:firstLineChars="0" w:firstLine="0"/>
        <w:rPr>
          <w:sz w:val="21"/>
          <w:szCs w:val="21"/>
        </w:rPr>
      </w:pPr>
      <w:r w:rsidRPr="006856C3">
        <w:rPr>
          <w:sz w:val="21"/>
          <w:szCs w:val="21"/>
        </w:rPr>
        <w:t xml:space="preserve">Nano-Micro Lett. 14, 208 (2022). </w:t>
      </w:r>
      <w:hyperlink r:id="rId54" w:history="1">
        <w:r w:rsidRPr="00D00046">
          <w:rPr>
            <w:rStyle w:val="af3"/>
            <w:sz w:val="21"/>
            <w:szCs w:val="21"/>
          </w:rPr>
          <w:t>https://doi.org/10.1007/s40820-022-00948-9</w:t>
        </w:r>
      </w:hyperlink>
    </w:p>
    <w:p w14:paraId="6684CE80" w14:textId="2FB441A4"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rFonts w:hint="eastAsia"/>
          <w:b/>
          <w:bCs/>
          <w:color w:val="000000" w:themeColor="text1"/>
          <w:sz w:val="21"/>
          <w:szCs w:val="21"/>
        </w:rPr>
        <w:t>Solid Electrolyte Interface in Zn-Based Battery Systems</w:t>
      </w:r>
      <w:r w:rsidRPr="009E2303">
        <w:rPr>
          <w:rFonts w:eastAsia="宋体" w:hint="eastAsia"/>
          <w:b/>
          <w:bCs/>
          <w:color w:val="000000" w:themeColor="text1"/>
          <w:sz w:val="21"/>
          <w:szCs w:val="21"/>
          <w:lang w:val="en-US" w:eastAsia="zh-CN"/>
        </w:rPr>
        <w:t xml:space="preserve"> (</w:t>
      </w:r>
      <w:r w:rsidR="007138D9">
        <w:rPr>
          <w:rFonts w:eastAsia="宋体" w:hint="eastAsia"/>
          <w:b/>
          <w:bCs/>
          <w:color w:val="000000" w:themeColor="text1"/>
          <w:sz w:val="21"/>
          <w:szCs w:val="21"/>
          <w:lang w:val="en-US" w:eastAsia="zh-CN"/>
        </w:rPr>
        <w:t>Review</w:t>
      </w:r>
      <w:r w:rsidRPr="009E2303">
        <w:rPr>
          <w:rFonts w:eastAsia="宋体" w:hint="eastAsia"/>
          <w:b/>
          <w:bCs/>
          <w:color w:val="000000" w:themeColor="text1"/>
          <w:sz w:val="21"/>
          <w:szCs w:val="21"/>
          <w:lang w:val="en-US" w:eastAsia="zh-CN"/>
        </w:rPr>
        <w:t>)</w:t>
      </w:r>
    </w:p>
    <w:p w14:paraId="0FF2E1CA" w14:textId="77777777" w:rsidR="00213B98" w:rsidRDefault="005E6BF3" w:rsidP="005462E6">
      <w:pPr>
        <w:pStyle w:val="af5"/>
        <w:widowControl w:val="0"/>
        <w:tabs>
          <w:tab w:val="left" w:pos="960"/>
        </w:tabs>
        <w:autoSpaceDE w:val="0"/>
        <w:autoSpaceDN w:val="0"/>
        <w:spacing w:line="360" w:lineRule="auto"/>
        <w:ind w:leftChars="200" w:left="480" w:firstLineChars="0" w:firstLine="0"/>
        <w:rPr>
          <w:sz w:val="21"/>
          <w:szCs w:val="21"/>
        </w:rPr>
      </w:pPr>
      <w:r>
        <w:rPr>
          <w:rFonts w:hint="eastAsia"/>
          <w:sz w:val="21"/>
          <w:szCs w:val="21"/>
        </w:rPr>
        <w:lastRenderedPageBreak/>
        <w:t>Xinyu Wang, Xiaomin Li, Huiqing Fan &amp; Longtao Ma</w:t>
      </w:r>
    </w:p>
    <w:p w14:paraId="73CCBB53" w14:textId="77777777" w:rsidR="00213B98" w:rsidRDefault="005E6BF3" w:rsidP="005462E6">
      <w:pPr>
        <w:pStyle w:val="af5"/>
        <w:widowControl w:val="0"/>
        <w:tabs>
          <w:tab w:val="left" w:pos="960"/>
        </w:tabs>
        <w:autoSpaceDE w:val="0"/>
        <w:autoSpaceDN w:val="0"/>
        <w:spacing w:line="360" w:lineRule="auto"/>
        <w:ind w:leftChars="200" w:left="480" w:firstLineChars="0" w:firstLine="0"/>
        <w:rPr>
          <w:sz w:val="21"/>
          <w:szCs w:val="21"/>
        </w:rPr>
      </w:pPr>
      <w:r>
        <w:rPr>
          <w:rFonts w:hint="eastAsia"/>
          <w:sz w:val="21"/>
          <w:szCs w:val="21"/>
        </w:rPr>
        <w:t xml:space="preserve">Nano-Micro Lett. 14, 205 (2022). </w:t>
      </w:r>
      <w:hyperlink r:id="rId55" w:history="1">
        <w:r>
          <w:rPr>
            <w:rStyle w:val="af3"/>
            <w:rFonts w:hint="eastAsia"/>
            <w:sz w:val="21"/>
            <w:szCs w:val="21"/>
          </w:rPr>
          <w:t>https://doi.org/10.1007/s40820-022-00939-w</w:t>
        </w:r>
      </w:hyperlink>
    </w:p>
    <w:p w14:paraId="103B6128" w14:textId="4A52DF6B" w:rsidR="00BD237F" w:rsidRPr="009E2303" w:rsidRDefault="00BD237F"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Supramolecular Polymer Intertwined Free-Standing Bifunctional Membrane Catalysts for All-Temperature Flexible Zn–Air Batteries (</w:t>
      </w:r>
      <w:r w:rsidR="007138D9">
        <w:rPr>
          <w:b/>
          <w:bCs/>
          <w:color w:val="000000" w:themeColor="text1"/>
          <w:sz w:val="21"/>
          <w:szCs w:val="21"/>
        </w:rPr>
        <w:t>Article</w:t>
      </w:r>
      <w:r w:rsidRPr="009E2303">
        <w:rPr>
          <w:b/>
          <w:bCs/>
          <w:color w:val="000000" w:themeColor="text1"/>
          <w:sz w:val="21"/>
          <w:szCs w:val="21"/>
        </w:rPr>
        <w:t>)</w:t>
      </w:r>
    </w:p>
    <w:p w14:paraId="510AF4B3" w14:textId="77777777" w:rsidR="00BD237F" w:rsidRDefault="00BD237F" w:rsidP="005462E6">
      <w:pPr>
        <w:pStyle w:val="af5"/>
        <w:spacing w:line="360" w:lineRule="auto"/>
        <w:ind w:leftChars="200" w:left="480" w:firstLineChars="0" w:firstLine="0"/>
        <w:rPr>
          <w:sz w:val="21"/>
          <w:szCs w:val="21"/>
        </w:rPr>
      </w:pPr>
      <w:r>
        <w:rPr>
          <w:sz w:val="21"/>
          <w:szCs w:val="21"/>
        </w:rPr>
        <w:t>Nayantara K. Wagh, Sambhaji S. Shinde, Chi Ho Lee, Sung-Hae Kim, Dong-Hyung Kim, Han-Don Um, Sang Uck Lee &amp; Jung-Ho Lee</w:t>
      </w:r>
    </w:p>
    <w:p w14:paraId="076B460E" w14:textId="39CBE467" w:rsidR="005462E6" w:rsidRPr="00F30BF8" w:rsidRDefault="00BD237F" w:rsidP="00F30BF8">
      <w:pPr>
        <w:pStyle w:val="af5"/>
        <w:spacing w:line="360" w:lineRule="auto"/>
        <w:ind w:leftChars="200" w:left="480" w:firstLineChars="0" w:firstLine="0"/>
        <w:rPr>
          <w:color w:val="0000FF"/>
          <w:sz w:val="21"/>
          <w:szCs w:val="21"/>
          <w:u w:val="single"/>
        </w:rPr>
      </w:pPr>
      <w:r>
        <w:rPr>
          <w:sz w:val="21"/>
          <w:szCs w:val="21"/>
        </w:rPr>
        <w:t xml:space="preserve">Nano-Micro Lett. 14, 190 (2022). </w:t>
      </w:r>
      <w:hyperlink r:id="rId56" w:history="1">
        <w:r>
          <w:rPr>
            <w:rStyle w:val="af3"/>
            <w:sz w:val="21"/>
            <w:szCs w:val="21"/>
          </w:rPr>
          <w:t>https://doi.org/10.1007/s40820-022-00927-0</w:t>
        </w:r>
      </w:hyperlink>
    </w:p>
    <w:p w14:paraId="396B2D60" w14:textId="276245B7"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rFonts w:hint="eastAsia"/>
          <w:b/>
          <w:bCs/>
          <w:color w:val="000000" w:themeColor="text1"/>
          <w:sz w:val="21"/>
          <w:szCs w:val="21"/>
        </w:rPr>
        <w:t>Freestanding and Flexible Interfacial Layer Enables Bottom-Up Zn Deposition Toward Dendrite-Free Aqueous Zn-Ion Batteries</w:t>
      </w:r>
      <w:r w:rsidRPr="009E2303">
        <w:rPr>
          <w:b/>
          <w:bCs/>
          <w:color w:val="000000" w:themeColor="text1"/>
          <w:sz w:val="21"/>
          <w:szCs w:val="21"/>
        </w:rPr>
        <w:t xml:space="preserve"> (</w:t>
      </w:r>
      <w:r w:rsidR="007138D9">
        <w:rPr>
          <w:b/>
          <w:bCs/>
          <w:color w:val="000000" w:themeColor="text1"/>
          <w:sz w:val="21"/>
          <w:szCs w:val="21"/>
        </w:rPr>
        <w:t>Article</w:t>
      </w:r>
      <w:r w:rsidRPr="009E2303">
        <w:rPr>
          <w:b/>
          <w:bCs/>
          <w:color w:val="000000" w:themeColor="text1"/>
          <w:sz w:val="21"/>
          <w:szCs w:val="21"/>
        </w:rPr>
        <w:t>)</w:t>
      </w:r>
    </w:p>
    <w:p w14:paraId="5FB88EBE" w14:textId="77777777" w:rsidR="00213B98" w:rsidRDefault="005E6BF3" w:rsidP="005462E6">
      <w:pPr>
        <w:pStyle w:val="af5"/>
        <w:widowControl w:val="0"/>
        <w:tabs>
          <w:tab w:val="left" w:pos="960"/>
        </w:tabs>
        <w:autoSpaceDE w:val="0"/>
        <w:autoSpaceDN w:val="0"/>
        <w:spacing w:line="360" w:lineRule="auto"/>
        <w:ind w:leftChars="200" w:left="480" w:firstLineChars="0" w:firstLine="0"/>
        <w:rPr>
          <w:sz w:val="21"/>
          <w:szCs w:val="21"/>
        </w:rPr>
      </w:pPr>
      <w:r>
        <w:rPr>
          <w:rFonts w:hint="eastAsia"/>
          <w:sz w:val="21"/>
          <w:szCs w:val="21"/>
        </w:rPr>
        <w:t>Hangjun Ying, Pengfei Huang, Zhao Zhang, Shunlong Zhang, Qizhen Han, Zhihao Zhang, Jianli Wang &amp; Wei-Qiang Han</w:t>
      </w:r>
    </w:p>
    <w:p w14:paraId="46490B2E" w14:textId="77777777" w:rsidR="00213B98" w:rsidRDefault="005E6BF3" w:rsidP="005462E6">
      <w:pPr>
        <w:pStyle w:val="af5"/>
        <w:widowControl w:val="0"/>
        <w:tabs>
          <w:tab w:val="left" w:pos="960"/>
        </w:tabs>
        <w:autoSpaceDE w:val="0"/>
        <w:autoSpaceDN w:val="0"/>
        <w:spacing w:line="360" w:lineRule="auto"/>
        <w:ind w:leftChars="200" w:left="480" w:firstLineChars="0" w:firstLine="0"/>
        <w:rPr>
          <w:sz w:val="21"/>
          <w:szCs w:val="21"/>
        </w:rPr>
      </w:pPr>
      <w:r>
        <w:rPr>
          <w:rFonts w:hint="eastAsia"/>
          <w:sz w:val="21"/>
          <w:szCs w:val="21"/>
        </w:rPr>
        <w:t xml:space="preserve">Nano-Micro Lett. 14, 180 (2022). </w:t>
      </w:r>
      <w:hyperlink r:id="rId57" w:history="1">
        <w:r>
          <w:rPr>
            <w:rStyle w:val="af3"/>
            <w:rFonts w:hint="eastAsia"/>
            <w:sz w:val="21"/>
            <w:szCs w:val="21"/>
          </w:rPr>
          <w:t>https://doi.org/10.1007/s40820-022-00921-6</w:t>
        </w:r>
      </w:hyperlink>
    </w:p>
    <w:p w14:paraId="7B3EBCB9" w14:textId="6315E60D" w:rsidR="00BD237F" w:rsidRPr="009E2303" w:rsidRDefault="00BD237F"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MOF-Derived Co and Fe Species Loaded on N-Doped Carbon Networks as Efficient Oxygen Electrocatalysts for Zn-Air Batteries (</w:t>
      </w:r>
      <w:r w:rsidR="007138D9">
        <w:rPr>
          <w:b/>
          <w:bCs/>
          <w:color w:val="000000" w:themeColor="text1"/>
          <w:sz w:val="21"/>
          <w:szCs w:val="21"/>
        </w:rPr>
        <w:t>Article</w:t>
      </w:r>
      <w:r w:rsidRPr="009E2303">
        <w:rPr>
          <w:b/>
          <w:bCs/>
          <w:color w:val="000000" w:themeColor="text1"/>
          <w:sz w:val="21"/>
          <w:szCs w:val="21"/>
        </w:rPr>
        <w:t>)</w:t>
      </w:r>
    </w:p>
    <w:p w14:paraId="30DAFD51" w14:textId="77777777" w:rsidR="00BD237F" w:rsidRDefault="00BD237F" w:rsidP="005462E6">
      <w:pPr>
        <w:pStyle w:val="af5"/>
        <w:spacing w:line="360" w:lineRule="auto"/>
        <w:ind w:leftChars="200" w:left="480" w:firstLineChars="0" w:firstLine="0"/>
        <w:rPr>
          <w:sz w:val="21"/>
          <w:szCs w:val="21"/>
        </w:rPr>
      </w:pPr>
      <w:r>
        <w:rPr>
          <w:sz w:val="21"/>
          <w:szCs w:val="21"/>
        </w:rPr>
        <w:t>Yuanyuan Xue, Yibo Guo, Qinming Zhang, Zhaojun Xie, Jinping Wei &amp; Zhen Zhou</w:t>
      </w:r>
    </w:p>
    <w:p w14:paraId="5C34ECDB" w14:textId="77777777" w:rsidR="00BD237F" w:rsidRDefault="00BD237F" w:rsidP="005462E6">
      <w:pPr>
        <w:pStyle w:val="af5"/>
        <w:spacing w:line="360" w:lineRule="auto"/>
        <w:ind w:leftChars="200" w:left="480" w:firstLineChars="0" w:firstLine="0"/>
        <w:rPr>
          <w:sz w:val="21"/>
          <w:szCs w:val="21"/>
        </w:rPr>
      </w:pPr>
      <w:r>
        <w:rPr>
          <w:sz w:val="21"/>
          <w:szCs w:val="21"/>
        </w:rPr>
        <w:t xml:space="preserve">Nano-Micro Lett. 14, 162 (2022). </w:t>
      </w:r>
      <w:hyperlink r:id="rId58" w:history="1">
        <w:r>
          <w:rPr>
            <w:rStyle w:val="af3"/>
            <w:sz w:val="21"/>
            <w:szCs w:val="21"/>
          </w:rPr>
          <w:t>https://doi.org/10.1007/s40820-022-00890-w</w:t>
        </w:r>
      </w:hyperlink>
    </w:p>
    <w:p w14:paraId="756F84FE" w14:textId="35C6C339"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rFonts w:hint="eastAsia"/>
          <w:b/>
          <w:bCs/>
          <w:color w:val="000000" w:themeColor="text1"/>
          <w:sz w:val="21"/>
          <w:szCs w:val="21"/>
        </w:rPr>
        <w:t>A Multifunctional Anti-Proton Electrolyte for High-Rate and Super-Stable Aqueous Zn-Vanadium Oxide Battery</w:t>
      </w:r>
      <w:r w:rsidRPr="009E2303">
        <w:rPr>
          <w:b/>
          <w:bCs/>
          <w:color w:val="000000" w:themeColor="text1"/>
          <w:sz w:val="21"/>
          <w:szCs w:val="21"/>
        </w:rPr>
        <w:t xml:space="preserve"> (</w:t>
      </w:r>
      <w:r w:rsidR="007138D9">
        <w:rPr>
          <w:b/>
          <w:bCs/>
          <w:color w:val="000000" w:themeColor="text1"/>
          <w:sz w:val="21"/>
          <w:szCs w:val="21"/>
        </w:rPr>
        <w:t>Article</w:t>
      </w:r>
      <w:r w:rsidRPr="009E2303">
        <w:rPr>
          <w:b/>
          <w:bCs/>
          <w:color w:val="000000" w:themeColor="text1"/>
          <w:sz w:val="21"/>
          <w:szCs w:val="21"/>
        </w:rPr>
        <w:t>)</w:t>
      </w:r>
    </w:p>
    <w:p w14:paraId="524DF2A4" w14:textId="77777777" w:rsidR="00213B98" w:rsidRDefault="005E6BF3" w:rsidP="005462E6">
      <w:pPr>
        <w:pStyle w:val="af5"/>
        <w:widowControl w:val="0"/>
        <w:tabs>
          <w:tab w:val="left" w:pos="960"/>
        </w:tabs>
        <w:autoSpaceDE w:val="0"/>
        <w:autoSpaceDN w:val="0"/>
        <w:spacing w:line="360" w:lineRule="auto"/>
        <w:ind w:leftChars="200" w:left="480" w:firstLineChars="0" w:firstLine="0"/>
        <w:rPr>
          <w:sz w:val="21"/>
          <w:szCs w:val="21"/>
        </w:rPr>
      </w:pPr>
      <w:r>
        <w:rPr>
          <w:rFonts w:hint="eastAsia"/>
          <w:sz w:val="21"/>
          <w:szCs w:val="21"/>
        </w:rPr>
        <w:t>Yangwu Chen, Dingtao Ma, Kefeng Ouyang, Ming Yang, Sicheng Shen, Yanyi Wang, Hongwei Mi, Lingna Sun, Chuanxin He &amp; Peixin Zhang</w:t>
      </w:r>
    </w:p>
    <w:p w14:paraId="13626CDA" w14:textId="77777777" w:rsidR="00213B98" w:rsidRDefault="005E6BF3" w:rsidP="005462E6">
      <w:pPr>
        <w:pStyle w:val="af5"/>
        <w:widowControl w:val="0"/>
        <w:tabs>
          <w:tab w:val="left" w:pos="960"/>
        </w:tabs>
        <w:autoSpaceDE w:val="0"/>
        <w:autoSpaceDN w:val="0"/>
        <w:spacing w:line="360" w:lineRule="auto"/>
        <w:ind w:leftChars="200" w:left="480" w:firstLineChars="0" w:firstLine="0"/>
        <w:rPr>
          <w:sz w:val="21"/>
          <w:szCs w:val="21"/>
        </w:rPr>
      </w:pPr>
      <w:r>
        <w:rPr>
          <w:rFonts w:hint="eastAsia"/>
          <w:sz w:val="21"/>
          <w:szCs w:val="21"/>
        </w:rPr>
        <w:t xml:space="preserve">Nano-Micro Lett. 14, 154 (2022). </w:t>
      </w:r>
      <w:hyperlink r:id="rId59" w:history="1">
        <w:r>
          <w:rPr>
            <w:rStyle w:val="af3"/>
            <w:rFonts w:hint="eastAsia"/>
            <w:sz w:val="21"/>
            <w:szCs w:val="21"/>
          </w:rPr>
          <w:t>https://doi.org/10.1007/s40820-022-00907-4</w:t>
        </w:r>
      </w:hyperlink>
    </w:p>
    <w:p w14:paraId="41F6908E" w14:textId="0FBD1E74"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rFonts w:hint="eastAsia"/>
          <w:b/>
          <w:bCs/>
          <w:color w:val="000000" w:themeColor="text1"/>
          <w:sz w:val="21"/>
          <w:szCs w:val="21"/>
        </w:rPr>
        <w:t>Surface-Alloyed Nanoporous Zinc as Reversible and Stable Anodes for High-Performance Aqueous Zinc-Ion Battery</w:t>
      </w:r>
      <w:r w:rsidRPr="009E2303">
        <w:rPr>
          <w:b/>
          <w:bCs/>
          <w:color w:val="000000" w:themeColor="text1"/>
          <w:sz w:val="21"/>
          <w:szCs w:val="21"/>
        </w:rPr>
        <w:t xml:space="preserve"> (</w:t>
      </w:r>
      <w:r w:rsidR="007138D9">
        <w:rPr>
          <w:b/>
          <w:bCs/>
          <w:color w:val="000000" w:themeColor="text1"/>
          <w:sz w:val="21"/>
          <w:szCs w:val="21"/>
        </w:rPr>
        <w:t>Article</w:t>
      </w:r>
      <w:r w:rsidRPr="009E2303">
        <w:rPr>
          <w:b/>
          <w:bCs/>
          <w:color w:val="000000" w:themeColor="text1"/>
          <w:sz w:val="21"/>
          <w:szCs w:val="21"/>
        </w:rPr>
        <w:t>)</w:t>
      </w:r>
    </w:p>
    <w:p w14:paraId="2B147B9E" w14:textId="77777777" w:rsidR="00213B98" w:rsidRDefault="005E6BF3" w:rsidP="005462E6">
      <w:pPr>
        <w:pStyle w:val="af5"/>
        <w:tabs>
          <w:tab w:val="left" w:pos="960"/>
        </w:tabs>
        <w:spacing w:line="360" w:lineRule="auto"/>
        <w:ind w:leftChars="200" w:left="480" w:firstLineChars="0" w:firstLine="0"/>
        <w:rPr>
          <w:sz w:val="21"/>
          <w:szCs w:val="21"/>
        </w:rPr>
      </w:pPr>
      <w:r>
        <w:rPr>
          <w:rFonts w:hint="eastAsia"/>
          <w:sz w:val="21"/>
          <w:szCs w:val="21"/>
        </w:rPr>
        <w:t>Huan Meng, Qing Ran, Tian-Yi Dai, Hang Shi, Shu-Pei Zeng, Yong-Fu Zhu, Zi Wen, Wei Zhang, Xing-You Lang, Wei-Tao Zheng &amp; Qing Jiang</w:t>
      </w:r>
    </w:p>
    <w:p w14:paraId="4BD722AE" w14:textId="77777777" w:rsidR="00213B98" w:rsidRDefault="005E6BF3" w:rsidP="005462E6">
      <w:pPr>
        <w:pStyle w:val="af5"/>
        <w:tabs>
          <w:tab w:val="left" w:pos="960"/>
        </w:tabs>
        <w:spacing w:line="360" w:lineRule="auto"/>
        <w:ind w:leftChars="200" w:left="480" w:firstLineChars="0" w:firstLine="0"/>
        <w:rPr>
          <w:sz w:val="21"/>
          <w:szCs w:val="21"/>
        </w:rPr>
      </w:pPr>
      <w:r>
        <w:rPr>
          <w:rFonts w:hint="eastAsia"/>
          <w:sz w:val="21"/>
          <w:szCs w:val="21"/>
        </w:rPr>
        <w:t xml:space="preserve">Nano-Micro Lett. 14, 128 (2022). </w:t>
      </w:r>
      <w:hyperlink r:id="rId60" w:history="1">
        <w:r>
          <w:rPr>
            <w:rStyle w:val="af3"/>
            <w:rFonts w:hint="eastAsia"/>
            <w:sz w:val="21"/>
            <w:szCs w:val="21"/>
          </w:rPr>
          <w:t>https://doi.org/10.1007/s40820-022-00867-9</w:t>
        </w:r>
      </w:hyperlink>
    </w:p>
    <w:p w14:paraId="175A5597" w14:textId="48C72E96"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rFonts w:hint="eastAsia"/>
          <w:b/>
          <w:bCs/>
          <w:color w:val="000000" w:themeColor="text1"/>
          <w:sz w:val="21"/>
          <w:szCs w:val="21"/>
        </w:rPr>
        <w:t>Cyclohexanedodecol-Assisted Interfacial Engineering for Robust and High-Performance Zinc Metal Anode</w:t>
      </w:r>
      <w:r w:rsidRPr="009E2303">
        <w:rPr>
          <w:b/>
          <w:bCs/>
          <w:color w:val="000000" w:themeColor="text1"/>
          <w:sz w:val="21"/>
          <w:szCs w:val="21"/>
        </w:rPr>
        <w:t xml:space="preserve"> (</w:t>
      </w:r>
      <w:r w:rsidR="007138D9">
        <w:rPr>
          <w:b/>
          <w:bCs/>
          <w:color w:val="000000" w:themeColor="text1"/>
          <w:sz w:val="21"/>
          <w:szCs w:val="21"/>
        </w:rPr>
        <w:t>Article</w:t>
      </w:r>
      <w:r w:rsidRPr="009E2303">
        <w:rPr>
          <w:b/>
          <w:bCs/>
          <w:color w:val="000000" w:themeColor="text1"/>
          <w:sz w:val="21"/>
          <w:szCs w:val="21"/>
        </w:rPr>
        <w:t>)</w:t>
      </w:r>
    </w:p>
    <w:p w14:paraId="7F92364D" w14:textId="77777777" w:rsidR="00213B98" w:rsidRDefault="005E6BF3" w:rsidP="005462E6">
      <w:pPr>
        <w:pStyle w:val="af5"/>
        <w:tabs>
          <w:tab w:val="left" w:pos="960"/>
        </w:tabs>
        <w:spacing w:line="360" w:lineRule="auto"/>
        <w:ind w:leftChars="200" w:left="480" w:firstLineChars="0" w:firstLine="0"/>
        <w:rPr>
          <w:sz w:val="21"/>
          <w:szCs w:val="21"/>
        </w:rPr>
      </w:pPr>
      <w:r>
        <w:rPr>
          <w:rFonts w:hint="eastAsia"/>
          <w:sz w:val="21"/>
          <w:szCs w:val="21"/>
        </w:rPr>
        <w:t>Zhenzhen Wu, Meng Li, Yuhui Tian, Hao Chen, Shao-Jian Zhang, Chuang Sun, Chengpeng Li, Milton Kiefel, Chao Lai, Zhan Lin &amp; Shanqing Zhang</w:t>
      </w:r>
    </w:p>
    <w:p w14:paraId="273A2DDF" w14:textId="77777777" w:rsidR="00213B98" w:rsidRDefault="005E6BF3" w:rsidP="005462E6">
      <w:pPr>
        <w:pStyle w:val="af5"/>
        <w:tabs>
          <w:tab w:val="left" w:pos="960"/>
        </w:tabs>
        <w:spacing w:line="360" w:lineRule="auto"/>
        <w:ind w:leftChars="200" w:left="480" w:firstLineChars="0" w:firstLine="0"/>
        <w:rPr>
          <w:sz w:val="21"/>
          <w:szCs w:val="21"/>
        </w:rPr>
      </w:pPr>
      <w:r>
        <w:rPr>
          <w:rFonts w:hint="eastAsia"/>
          <w:sz w:val="21"/>
          <w:szCs w:val="21"/>
        </w:rPr>
        <w:t xml:space="preserve">Nano-Micro Lett. 14, 110 (2022). </w:t>
      </w:r>
      <w:hyperlink r:id="rId61" w:history="1">
        <w:r>
          <w:rPr>
            <w:rStyle w:val="af3"/>
            <w:rFonts w:hint="eastAsia"/>
            <w:sz w:val="21"/>
            <w:szCs w:val="21"/>
          </w:rPr>
          <w:t>https://doi.org/10.1007/s40820-022-00846-0</w:t>
        </w:r>
      </w:hyperlink>
    </w:p>
    <w:p w14:paraId="7DFE8E43" w14:textId="3B2754E0"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rFonts w:hint="eastAsia"/>
          <w:b/>
          <w:bCs/>
          <w:color w:val="000000" w:themeColor="text1"/>
          <w:sz w:val="21"/>
          <w:szCs w:val="21"/>
        </w:rPr>
        <w:t>Cooperative Chloride Hydrogel Electrolytes Enabling Ultralow-Temperature Aqueous Zinc Ion Batteries by the Hofmeister Effect</w:t>
      </w:r>
      <w:r w:rsidRPr="009E2303">
        <w:rPr>
          <w:b/>
          <w:bCs/>
          <w:color w:val="000000" w:themeColor="text1"/>
          <w:sz w:val="21"/>
          <w:szCs w:val="21"/>
        </w:rPr>
        <w:t xml:space="preserve"> (</w:t>
      </w:r>
      <w:r w:rsidR="007138D9">
        <w:rPr>
          <w:b/>
          <w:bCs/>
          <w:color w:val="000000" w:themeColor="text1"/>
          <w:sz w:val="21"/>
          <w:szCs w:val="21"/>
        </w:rPr>
        <w:t>Article</w:t>
      </w:r>
      <w:r w:rsidRPr="009E2303">
        <w:rPr>
          <w:b/>
          <w:bCs/>
          <w:color w:val="000000" w:themeColor="text1"/>
          <w:sz w:val="21"/>
          <w:szCs w:val="21"/>
        </w:rPr>
        <w:t>)</w:t>
      </w:r>
    </w:p>
    <w:p w14:paraId="29A4A0C5" w14:textId="77777777" w:rsidR="00213B98" w:rsidRDefault="005E6BF3" w:rsidP="005462E6">
      <w:pPr>
        <w:pStyle w:val="af5"/>
        <w:tabs>
          <w:tab w:val="left" w:pos="960"/>
        </w:tabs>
        <w:spacing w:line="360" w:lineRule="auto"/>
        <w:ind w:leftChars="200" w:left="480" w:firstLineChars="0" w:firstLine="0"/>
        <w:rPr>
          <w:sz w:val="21"/>
          <w:szCs w:val="21"/>
        </w:rPr>
      </w:pPr>
      <w:r>
        <w:rPr>
          <w:rFonts w:hint="eastAsia"/>
          <w:sz w:val="21"/>
          <w:szCs w:val="21"/>
        </w:rPr>
        <w:t>Changyuan Yan, Yangyang Wang, Xianyu Deng &amp; Yonghang Xu</w:t>
      </w:r>
    </w:p>
    <w:p w14:paraId="2BB865EE" w14:textId="77777777" w:rsidR="00213B98" w:rsidRDefault="005E6BF3" w:rsidP="005462E6">
      <w:pPr>
        <w:pStyle w:val="af5"/>
        <w:tabs>
          <w:tab w:val="left" w:pos="960"/>
        </w:tabs>
        <w:spacing w:line="360" w:lineRule="auto"/>
        <w:ind w:leftChars="200" w:left="480" w:firstLineChars="0" w:firstLine="0"/>
        <w:rPr>
          <w:sz w:val="21"/>
          <w:szCs w:val="21"/>
        </w:rPr>
      </w:pPr>
      <w:r>
        <w:rPr>
          <w:rFonts w:hint="eastAsia"/>
          <w:sz w:val="21"/>
          <w:szCs w:val="21"/>
        </w:rPr>
        <w:t xml:space="preserve">Nano-Micro Lett. 14, 98 (2022). </w:t>
      </w:r>
      <w:hyperlink r:id="rId62" w:history="1">
        <w:r>
          <w:rPr>
            <w:rStyle w:val="af3"/>
            <w:rFonts w:hint="eastAsia"/>
            <w:sz w:val="21"/>
            <w:szCs w:val="21"/>
          </w:rPr>
          <w:t>https://doi.org/10.1007/s40820-022-00836-2</w:t>
        </w:r>
      </w:hyperlink>
    </w:p>
    <w:p w14:paraId="5C2B366C" w14:textId="05B8E2A8"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Building Ultra-Stable and Low-Polarization Composite Zn Anode Interface via Hydrated Polyzwitterionic Electrolyte Construction (</w:t>
      </w:r>
      <w:r w:rsidR="007138D9">
        <w:rPr>
          <w:b/>
          <w:bCs/>
          <w:color w:val="000000" w:themeColor="text1"/>
          <w:sz w:val="21"/>
          <w:szCs w:val="21"/>
        </w:rPr>
        <w:t>Article</w:t>
      </w:r>
      <w:r w:rsidRPr="009E2303">
        <w:rPr>
          <w:b/>
          <w:bCs/>
          <w:color w:val="000000" w:themeColor="text1"/>
          <w:sz w:val="21"/>
          <w:szCs w:val="21"/>
        </w:rPr>
        <w:t>)</w:t>
      </w:r>
    </w:p>
    <w:p w14:paraId="00D3BAB5"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Qiong He, Guozhao Fang, Zhi Chang, Yifang Zhang, Shuang Zhou, Miao Zhou, Simin Chai, Yue Zhong, Guozhong Cao, Shuquan Liang &amp; Anqiang Pan</w:t>
      </w:r>
    </w:p>
    <w:p w14:paraId="55AE73B1"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lastRenderedPageBreak/>
        <w:t xml:space="preserve">Nano-Micro Lett. 14, 93 (2022). </w:t>
      </w:r>
      <w:hyperlink r:id="rId63" w:history="1">
        <w:r>
          <w:rPr>
            <w:rStyle w:val="af3"/>
            <w:sz w:val="21"/>
            <w:szCs w:val="21"/>
          </w:rPr>
          <w:t>https://doi.org/10.1007/s40820-022-00835-3</w:t>
        </w:r>
      </w:hyperlink>
    </w:p>
    <w:p w14:paraId="20992126" w14:textId="321A9F6B"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Boosting Zn||I</w:t>
      </w:r>
      <w:r w:rsidRPr="009E2303">
        <w:rPr>
          <w:b/>
          <w:bCs/>
          <w:color w:val="000000" w:themeColor="text1"/>
          <w:sz w:val="21"/>
          <w:szCs w:val="21"/>
          <w:vertAlign w:val="subscript"/>
        </w:rPr>
        <w:t>2</w:t>
      </w:r>
      <w:r w:rsidRPr="009E2303">
        <w:rPr>
          <w:b/>
          <w:bCs/>
          <w:color w:val="000000" w:themeColor="text1"/>
          <w:sz w:val="21"/>
          <w:szCs w:val="21"/>
        </w:rPr>
        <w:t xml:space="preserve"> Battery’s Performance by Coating a Zeolite-Based Cation-Exchange Protecting Layer (</w:t>
      </w:r>
      <w:r w:rsidR="007138D9">
        <w:rPr>
          <w:b/>
          <w:bCs/>
          <w:color w:val="000000" w:themeColor="text1"/>
          <w:sz w:val="21"/>
          <w:szCs w:val="21"/>
        </w:rPr>
        <w:t>Article</w:t>
      </w:r>
      <w:r w:rsidRPr="009E2303">
        <w:rPr>
          <w:b/>
          <w:bCs/>
          <w:color w:val="000000" w:themeColor="text1"/>
          <w:sz w:val="21"/>
          <w:szCs w:val="21"/>
        </w:rPr>
        <w:t>)</w:t>
      </w:r>
    </w:p>
    <w:p w14:paraId="2D997790"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Wenshuo Shang, Qiang Li, Fuyi Jiang, Bingkun Huang, Jisheng Song, Shan Yun, Xuan Liu, Hideo Kimura, Jianjun Liu &amp; Litao Kang</w:t>
      </w:r>
    </w:p>
    <w:p w14:paraId="738C9119"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 xml:space="preserve">Nano-Micro Lett. 14, 82 (2022). </w:t>
      </w:r>
      <w:hyperlink r:id="rId64" w:history="1">
        <w:r>
          <w:rPr>
            <w:rStyle w:val="af3"/>
            <w:sz w:val="21"/>
            <w:szCs w:val="21"/>
          </w:rPr>
          <w:t>https://doi.org/10.1007/s40820-022-00825-5</w:t>
        </w:r>
      </w:hyperlink>
    </w:p>
    <w:p w14:paraId="72A7585A" w14:textId="5A236F54"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Ultra-Low-Dose Pre-Metallation Strategy Served for Commercial Metal-Ion Capacitors (</w:t>
      </w:r>
      <w:r w:rsidR="007138D9">
        <w:rPr>
          <w:b/>
          <w:bCs/>
          <w:color w:val="000000" w:themeColor="text1"/>
          <w:sz w:val="21"/>
          <w:szCs w:val="21"/>
        </w:rPr>
        <w:t>Article</w:t>
      </w:r>
      <w:r w:rsidRPr="009E2303">
        <w:rPr>
          <w:b/>
          <w:bCs/>
          <w:color w:val="000000" w:themeColor="text1"/>
          <w:sz w:val="21"/>
          <w:szCs w:val="21"/>
        </w:rPr>
        <w:t>)</w:t>
      </w:r>
    </w:p>
    <w:p w14:paraId="18F560AB"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Zirui Song, Guiyu Zhang, Xinglan Deng, Kangyu Zou, Xuhuan Xiao, Roya Momen, Abouzar Massoudi, Wentao Deng, Jiugang Hu, Hongshuai Hou, Guoqiang Zou &amp; Xiaobo Ji</w:t>
      </w:r>
    </w:p>
    <w:p w14:paraId="188A5039"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 xml:space="preserve">Nano-Micro Lett. 14, 53 (2022). </w:t>
      </w:r>
      <w:hyperlink r:id="rId65" w:history="1">
        <w:r>
          <w:rPr>
            <w:rStyle w:val="af3"/>
            <w:sz w:val="21"/>
            <w:szCs w:val="21"/>
          </w:rPr>
          <w:t>https://doi.org/10.1007/s40820-022-00792-x</w:t>
        </w:r>
      </w:hyperlink>
    </w:p>
    <w:p w14:paraId="0D3454DB" w14:textId="79BD4BBA"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Stable Zn Metal Anodes with Limited Zn-Doping in MgF</w:t>
      </w:r>
      <w:r w:rsidRPr="009E2303">
        <w:rPr>
          <w:b/>
          <w:bCs/>
          <w:color w:val="000000" w:themeColor="text1"/>
          <w:sz w:val="21"/>
          <w:szCs w:val="21"/>
          <w:vertAlign w:val="subscript"/>
        </w:rPr>
        <w:t>2</w:t>
      </w:r>
      <w:r w:rsidRPr="009E2303">
        <w:rPr>
          <w:b/>
          <w:bCs/>
          <w:color w:val="000000" w:themeColor="text1"/>
          <w:sz w:val="21"/>
          <w:szCs w:val="21"/>
        </w:rPr>
        <w:t xml:space="preserve"> Interphase for Fast and Uniformly Ionic Flux (</w:t>
      </w:r>
      <w:r w:rsidR="007138D9">
        <w:rPr>
          <w:b/>
          <w:bCs/>
          <w:color w:val="000000" w:themeColor="text1"/>
          <w:sz w:val="21"/>
          <w:szCs w:val="21"/>
        </w:rPr>
        <w:t>Article</w:t>
      </w:r>
      <w:r w:rsidRPr="009E2303">
        <w:rPr>
          <w:b/>
          <w:bCs/>
          <w:color w:val="000000" w:themeColor="text1"/>
          <w:sz w:val="21"/>
          <w:szCs w:val="21"/>
        </w:rPr>
        <w:t>)</w:t>
      </w:r>
    </w:p>
    <w:p w14:paraId="2BA8073D"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Ji Young Kim, Guicheng Liu, Ryanda Enggar Anugrah Ardhi, Jihun Park, Hansung Kim &amp; Joong Kee Lee</w:t>
      </w:r>
    </w:p>
    <w:p w14:paraId="682A730B"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 xml:space="preserve">Nano-Micro Lett. 14, 46 (2022). </w:t>
      </w:r>
      <w:hyperlink r:id="rId66" w:history="1">
        <w:r>
          <w:rPr>
            <w:rStyle w:val="af3"/>
            <w:sz w:val="21"/>
            <w:szCs w:val="21"/>
          </w:rPr>
          <w:t>https://doi.org/10.1007/s40820-021-00788-z</w:t>
        </w:r>
      </w:hyperlink>
    </w:p>
    <w:p w14:paraId="3F8C5C91" w14:textId="0E0B552D"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Zinc Anode for Mild Aqueous Zinc-Ion Batteries: Challenges, Strategies, and Perspectives (</w:t>
      </w:r>
      <w:r w:rsidR="007138D9">
        <w:rPr>
          <w:b/>
          <w:bCs/>
          <w:color w:val="000000" w:themeColor="text1"/>
          <w:sz w:val="21"/>
          <w:szCs w:val="21"/>
        </w:rPr>
        <w:t>Review</w:t>
      </w:r>
      <w:r w:rsidRPr="009E2303">
        <w:rPr>
          <w:b/>
          <w:bCs/>
          <w:color w:val="000000" w:themeColor="text1"/>
          <w:sz w:val="21"/>
          <w:szCs w:val="21"/>
        </w:rPr>
        <w:t>)</w:t>
      </w:r>
    </w:p>
    <w:p w14:paraId="06C7EBEA"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Jinzhang Yang, Bosi Yin, Ying Sun, Hongge Pan, Wenping Sun, Baohua Jia, Siwen Zhang &amp; Tianyi Ma</w:t>
      </w:r>
    </w:p>
    <w:p w14:paraId="3EB21D31"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 xml:space="preserve">Nano-Micro Lett. 14, 42 (2022). </w:t>
      </w:r>
      <w:hyperlink r:id="rId67" w:history="1">
        <w:r>
          <w:rPr>
            <w:rStyle w:val="af3"/>
            <w:sz w:val="21"/>
            <w:szCs w:val="21"/>
          </w:rPr>
          <w:t>https://doi.org/10.1007/s40820-021-00782-5</w:t>
        </w:r>
      </w:hyperlink>
    </w:p>
    <w:p w14:paraId="5216A895" w14:textId="550B2474"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Stable Zinc Anodes Enabled by Zincophilic Cu Nanowire Networks (</w:t>
      </w:r>
      <w:r w:rsidR="007138D9">
        <w:rPr>
          <w:b/>
          <w:bCs/>
          <w:color w:val="000000" w:themeColor="text1"/>
          <w:sz w:val="21"/>
          <w:szCs w:val="21"/>
        </w:rPr>
        <w:t>Article</w:t>
      </w:r>
      <w:r w:rsidRPr="009E2303">
        <w:rPr>
          <w:b/>
          <w:bCs/>
          <w:color w:val="000000" w:themeColor="text1"/>
          <w:sz w:val="21"/>
          <w:szCs w:val="21"/>
        </w:rPr>
        <w:t>)</w:t>
      </w:r>
    </w:p>
    <w:p w14:paraId="4A4E366B"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Shiyin Xie, Yang Li, Xu Li, Yujun Zhou, Ziqi Dang, Jianhua Rong &amp; Liubing Dong</w:t>
      </w:r>
    </w:p>
    <w:p w14:paraId="358A7BFE"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 xml:space="preserve">Nano-Micro Lett. 14, 39 (2022). </w:t>
      </w:r>
      <w:hyperlink r:id="rId68" w:history="1">
        <w:r>
          <w:rPr>
            <w:rStyle w:val="af3"/>
            <w:sz w:val="21"/>
            <w:szCs w:val="21"/>
          </w:rPr>
          <w:t>https://doi.org/10.1007/s40820-021-00783-4</w:t>
        </w:r>
      </w:hyperlink>
    </w:p>
    <w:p w14:paraId="1CC37FF0" w14:textId="22E2E340" w:rsidR="00BD237F" w:rsidRPr="009E2303" w:rsidRDefault="00BD237F"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Atomically Dispersed Transition Metal-Nitrogen-Carbon Bifunctional Oxygen Electrocatalysts for Zinc-Air Batteries: Recent Advances and Future Perspectives (</w:t>
      </w:r>
      <w:r w:rsidR="007138D9">
        <w:rPr>
          <w:b/>
          <w:bCs/>
          <w:color w:val="000000" w:themeColor="text1"/>
          <w:sz w:val="21"/>
          <w:szCs w:val="21"/>
        </w:rPr>
        <w:t>Review</w:t>
      </w:r>
      <w:r w:rsidRPr="009E2303">
        <w:rPr>
          <w:b/>
          <w:bCs/>
          <w:color w:val="000000" w:themeColor="text1"/>
          <w:sz w:val="21"/>
          <w:szCs w:val="21"/>
        </w:rPr>
        <w:t>)</w:t>
      </w:r>
    </w:p>
    <w:p w14:paraId="130FEAAA" w14:textId="77777777" w:rsidR="00BD237F" w:rsidRDefault="00BD237F" w:rsidP="005462E6">
      <w:pPr>
        <w:pStyle w:val="af5"/>
        <w:spacing w:line="360" w:lineRule="auto"/>
        <w:ind w:leftChars="200" w:left="480" w:firstLineChars="0" w:firstLine="0"/>
        <w:rPr>
          <w:sz w:val="21"/>
          <w:szCs w:val="21"/>
        </w:rPr>
      </w:pPr>
      <w:r>
        <w:rPr>
          <w:sz w:val="21"/>
          <w:szCs w:val="21"/>
        </w:rPr>
        <w:t>Fang Dong, Mingjie Wu, Zhangsen Chen, Xianhu Liu, Gaixia Zhang, Jinli Qiao &amp; Shuhui Sun</w:t>
      </w:r>
    </w:p>
    <w:p w14:paraId="64AA3261" w14:textId="77777777" w:rsidR="00BD237F" w:rsidRDefault="00BD237F" w:rsidP="005462E6">
      <w:pPr>
        <w:pStyle w:val="af5"/>
        <w:spacing w:line="360" w:lineRule="auto"/>
        <w:ind w:leftChars="200" w:left="480" w:firstLineChars="0" w:firstLine="0"/>
        <w:rPr>
          <w:sz w:val="21"/>
          <w:szCs w:val="21"/>
        </w:rPr>
      </w:pPr>
      <w:r>
        <w:rPr>
          <w:sz w:val="21"/>
          <w:szCs w:val="21"/>
        </w:rPr>
        <w:t xml:space="preserve">Nano-Micro Lett. 14, 36 (2022). </w:t>
      </w:r>
      <w:hyperlink r:id="rId69" w:history="1">
        <w:r>
          <w:rPr>
            <w:rStyle w:val="af3"/>
            <w:sz w:val="21"/>
            <w:szCs w:val="21"/>
          </w:rPr>
          <w:t>https://doi.org/10.1007/s40820-021-00768-3</w:t>
        </w:r>
      </w:hyperlink>
    </w:p>
    <w:p w14:paraId="705B9D09" w14:textId="4C34EE03"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Manipulating Interfacial Stability Via Absorption-Competition Mechanism for Long-Lifespan Zn Anode (</w:t>
      </w:r>
      <w:r w:rsidR="007138D9">
        <w:rPr>
          <w:b/>
          <w:bCs/>
          <w:color w:val="000000" w:themeColor="text1"/>
          <w:sz w:val="21"/>
          <w:szCs w:val="21"/>
        </w:rPr>
        <w:t>Article</w:t>
      </w:r>
      <w:r w:rsidRPr="009E2303">
        <w:rPr>
          <w:b/>
          <w:bCs/>
          <w:color w:val="000000" w:themeColor="text1"/>
          <w:sz w:val="21"/>
          <w:szCs w:val="21"/>
        </w:rPr>
        <w:t>)</w:t>
      </w:r>
    </w:p>
    <w:p w14:paraId="05A44E65"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Meijia Qiu, Liang Ma, Peng Sun, Zilong Wang, Guofeng Cui &amp; Wenjie Mai</w:t>
      </w:r>
    </w:p>
    <w:p w14:paraId="0B60305E"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 xml:space="preserve">Nano-Micro Lett. 14, 31 (2022). </w:t>
      </w:r>
      <w:hyperlink r:id="rId70" w:history="1">
        <w:r>
          <w:rPr>
            <w:rStyle w:val="af3"/>
            <w:sz w:val="21"/>
            <w:szCs w:val="21"/>
          </w:rPr>
          <w:t>https://doi.org/10.1007/s40820-021-00777-2</w:t>
        </w:r>
      </w:hyperlink>
    </w:p>
    <w:p w14:paraId="042C380E" w14:textId="064613BC" w:rsidR="00213B98" w:rsidRPr="009E2303" w:rsidRDefault="005E6BF3" w:rsidP="005462E6">
      <w:pPr>
        <w:pStyle w:val="af5"/>
        <w:numPr>
          <w:ilvl w:val="0"/>
          <w:numId w:val="1"/>
        </w:numPr>
        <w:spacing w:line="360" w:lineRule="auto"/>
        <w:ind w:firstLineChars="0"/>
        <w:rPr>
          <w:b/>
          <w:bCs/>
          <w:color w:val="000000" w:themeColor="text1"/>
          <w:sz w:val="21"/>
          <w:szCs w:val="21"/>
        </w:rPr>
      </w:pPr>
      <w:r w:rsidRPr="009E2303">
        <w:rPr>
          <w:b/>
          <w:bCs/>
          <w:color w:val="000000" w:themeColor="text1"/>
          <w:sz w:val="21"/>
          <w:szCs w:val="21"/>
        </w:rPr>
        <w:t>Interfacial Engineering Strategy for High-Performance Zn Metal Anodes (</w:t>
      </w:r>
      <w:r w:rsidR="007138D9">
        <w:rPr>
          <w:b/>
          <w:bCs/>
          <w:color w:val="000000" w:themeColor="text1"/>
          <w:sz w:val="21"/>
          <w:szCs w:val="21"/>
        </w:rPr>
        <w:t>Review</w:t>
      </w:r>
      <w:r w:rsidRPr="009E2303">
        <w:rPr>
          <w:b/>
          <w:bCs/>
          <w:color w:val="000000" w:themeColor="text1"/>
          <w:sz w:val="21"/>
          <w:szCs w:val="21"/>
        </w:rPr>
        <w:t>)</w:t>
      </w:r>
    </w:p>
    <w:p w14:paraId="2F6F2384" w14:textId="77777777" w:rsidR="00213B98" w:rsidRDefault="005E6BF3" w:rsidP="005462E6">
      <w:pPr>
        <w:pStyle w:val="af5"/>
        <w:tabs>
          <w:tab w:val="left" w:pos="960"/>
        </w:tabs>
        <w:spacing w:line="360" w:lineRule="auto"/>
        <w:ind w:leftChars="200" w:left="480" w:firstLineChars="0" w:firstLine="0"/>
        <w:rPr>
          <w:sz w:val="21"/>
          <w:szCs w:val="21"/>
        </w:rPr>
      </w:pPr>
      <w:r>
        <w:rPr>
          <w:sz w:val="21"/>
          <w:szCs w:val="21"/>
        </w:rPr>
        <w:t>Bin Li, Xiaotan Zhang, Tingting Wang, Zhangxing He, Bingan Lu, Shuquan Liang &amp; Jiang Zhou</w:t>
      </w:r>
    </w:p>
    <w:p w14:paraId="55B23BCB" w14:textId="77777777" w:rsidR="00213B98" w:rsidRDefault="005E6BF3" w:rsidP="005462E6">
      <w:pPr>
        <w:pStyle w:val="af5"/>
        <w:tabs>
          <w:tab w:val="left" w:pos="960"/>
        </w:tabs>
        <w:spacing w:line="360" w:lineRule="auto"/>
        <w:ind w:leftChars="200" w:left="480" w:firstLineChars="0" w:firstLine="0"/>
        <w:rPr>
          <w:rStyle w:val="af3"/>
          <w:sz w:val="21"/>
          <w:szCs w:val="21"/>
        </w:rPr>
      </w:pPr>
      <w:r>
        <w:rPr>
          <w:sz w:val="21"/>
          <w:szCs w:val="21"/>
        </w:rPr>
        <w:t xml:space="preserve">Nano-Micro Lett. 14, 6 (2022). </w:t>
      </w:r>
      <w:hyperlink r:id="rId71" w:history="1">
        <w:r>
          <w:rPr>
            <w:rStyle w:val="af3"/>
            <w:sz w:val="21"/>
            <w:szCs w:val="21"/>
          </w:rPr>
          <w:t>https://doi.org/10.1007/s40820-021-00764-7</w:t>
        </w:r>
      </w:hyperlink>
    </w:p>
    <w:sectPr w:rsidR="00213B98">
      <w:headerReference w:type="default" r:id="rId72"/>
      <w:footerReference w:type="default" r:id="rId73"/>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69881" w14:textId="77777777" w:rsidR="00DF68A0" w:rsidRDefault="00DF68A0">
      <w:r>
        <w:separator/>
      </w:r>
    </w:p>
  </w:endnote>
  <w:endnote w:type="continuationSeparator" w:id="0">
    <w:p w14:paraId="724DBBDD" w14:textId="77777777" w:rsidR="00DF68A0" w:rsidRDefault="00DF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B06E5" w14:textId="77777777" w:rsidR="00213B98" w:rsidRDefault="005E6BF3">
    <w:pPr>
      <w:pStyle w:val="a9"/>
      <w:jc w:val="center"/>
    </w:pPr>
    <w:r>
      <w:rPr>
        <w:noProof/>
      </w:rPr>
      <mc:AlternateContent>
        <mc:Choice Requires="wps">
          <w:drawing>
            <wp:anchor distT="0" distB="0" distL="114300" distR="114300" simplePos="0" relativeHeight="251659264" behindDoc="0" locked="0" layoutInCell="1" allowOverlap="1" wp14:anchorId="25F69D57" wp14:editId="00FEE7B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0C8B3C" w14:textId="77777777" w:rsidR="00213B98"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5E6BF3">
                                    <w:rPr>
                                      <w:rFonts w:asciiTheme="minorEastAsia" w:eastAsiaTheme="minorEastAsia" w:hAnsiTheme="minorEastAsia" w:cstheme="minorHAnsi"/>
                                      <w:b/>
                                      <w:bCs/>
                                    </w:rPr>
                                    <w:fldChar w:fldCharType="begin"/>
                                  </w:r>
                                  <w:r w:rsidR="005E6BF3">
                                    <w:rPr>
                                      <w:rFonts w:asciiTheme="minorEastAsia" w:eastAsiaTheme="minorEastAsia" w:hAnsiTheme="minorEastAsia" w:cstheme="minorHAnsi"/>
                                      <w:b/>
                                      <w:bCs/>
                                    </w:rPr>
                                    <w:instrText>PAGE</w:instrText>
                                  </w:r>
                                  <w:r w:rsidR="005E6BF3">
                                    <w:rPr>
                                      <w:rFonts w:asciiTheme="minorEastAsia" w:eastAsiaTheme="minorEastAsia" w:hAnsiTheme="minorEastAsia" w:cstheme="minorHAnsi"/>
                                      <w:b/>
                                      <w:bCs/>
                                    </w:rPr>
                                    <w:fldChar w:fldCharType="separate"/>
                                  </w:r>
                                  <w:r w:rsidR="005E6BF3">
                                    <w:rPr>
                                      <w:rFonts w:asciiTheme="minorEastAsia" w:eastAsiaTheme="minorEastAsia" w:hAnsiTheme="minorEastAsia" w:cstheme="minorHAnsi"/>
                                      <w:b/>
                                      <w:bCs/>
                                      <w:lang w:val="zh-CN" w:eastAsia="zh-CN"/>
                                    </w:rPr>
                                    <w:t>2</w:t>
                                  </w:r>
                                  <w:r w:rsidR="005E6BF3">
                                    <w:rPr>
                                      <w:rFonts w:asciiTheme="minorEastAsia" w:eastAsiaTheme="minorEastAsia" w:hAnsiTheme="minorEastAsia" w:cstheme="minorHAnsi"/>
                                      <w:b/>
                                      <w:bCs/>
                                    </w:rPr>
                                    <w:fldChar w:fldCharType="end"/>
                                  </w:r>
                                  <w:r w:rsidR="005E6BF3">
                                    <w:rPr>
                                      <w:rFonts w:asciiTheme="minorEastAsia" w:eastAsiaTheme="minorEastAsia" w:hAnsiTheme="minorEastAsia" w:cstheme="minorHAnsi"/>
                                      <w:lang w:val="zh-CN" w:eastAsia="zh-CN"/>
                                    </w:rPr>
                                    <w:t>/</w:t>
                                  </w:r>
                                  <w:r w:rsidR="005E6BF3">
                                    <w:rPr>
                                      <w:rFonts w:asciiTheme="minorEastAsia" w:eastAsiaTheme="minorEastAsia" w:hAnsiTheme="minorEastAsia" w:cstheme="minorHAnsi"/>
                                      <w:b/>
                                      <w:bCs/>
                                    </w:rPr>
                                    <w:fldChar w:fldCharType="begin"/>
                                  </w:r>
                                  <w:r w:rsidR="005E6BF3">
                                    <w:rPr>
                                      <w:rFonts w:asciiTheme="minorEastAsia" w:eastAsiaTheme="minorEastAsia" w:hAnsiTheme="minorEastAsia" w:cstheme="minorHAnsi"/>
                                      <w:b/>
                                      <w:bCs/>
                                    </w:rPr>
                                    <w:instrText>NUMPAGES</w:instrText>
                                  </w:r>
                                  <w:r w:rsidR="005E6BF3">
                                    <w:rPr>
                                      <w:rFonts w:asciiTheme="minorEastAsia" w:eastAsiaTheme="minorEastAsia" w:hAnsiTheme="minorEastAsia" w:cstheme="minorHAnsi"/>
                                      <w:b/>
                                      <w:bCs/>
                                    </w:rPr>
                                    <w:fldChar w:fldCharType="separate"/>
                                  </w:r>
                                  <w:r w:rsidR="005E6BF3">
                                    <w:rPr>
                                      <w:rFonts w:asciiTheme="minorEastAsia" w:eastAsiaTheme="minorEastAsia" w:hAnsiTheme="minorEastAsia" w:cstheme="minorHAnsi"/>
                                      <w:b/>
                                      <w:bCs/>
                                      <w:lang w:val="zh-CN" w:eastAsia="zh-CN"/>
                                    </w:rPr>
                                    <w:t>2</w:t>
                                  </w:r>
                                  <w:r w:rsidR="005E6BF3">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F69D57"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E0C8B3C" w14:textId="77777777" w:rsidR="00213B98"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5E6BF3">
                              <w:rPr>
                                <w:rFonts w:asciiTheme="minorEastAsia" w:eastAsiaTheme="minorEastAsia" w:hAnsiTheme="minorEastAsia" w:cstheme="minorHAnsi"/>
                                <w:b/>
                                <w:bCs/>
                              </w:rPr>
                              <w:fldChar w:fldCharType="begin"/>
                            </w:r>
                            <w:r w:rsidR="005E6BF3">
                              <w:rPr>
                                <w:rFonts w:asciiTheme="minorEastAsia" w:eastAsiaTheme="minorEastAsia" w:hAnsiTheme="minorEastAsia" w:cstheme="minorHAnsi"/>
                                <w:b/>
                                <w:bCs/>
                              </w:rPr>
                              <w:instrText>PAGE</w:instrText>
                            </w:r>
                            <w:r w:rsidR="005E6BF3">
                              <w:rPr>
                                <w:rFonts w:asciiTheme="minorEastAsia" w:eastAsiaTheme="minorEastAsia" w:hAnsiTheme="minorEastAsia" w:cstheme="minorHAnsi"/>
                                <w:b/>
                                <w:bCs/>
                              </w:rPr>
                              <w:fldChar w:fldCharType="separate"/>
                            </w:r>
                            <w:r w:rsidR="005E6BF3">
                              <w:rPr>
                                <w:rFonts w:asciiTheme="minorEastAsia" w:eastAsiaTheme="minorEastAsia" w:hAnsiTheme="minorEastAsia" w:cstheme="minorHAnsi"/>
                                <w:b/>
                                <w:bCs/>
                                <w:lang w:val="zh-CN" w:eastAsia="zh-CN"/>
                              </w:rPr>
                              <w:t>2</w:t>
                            </w:r>
                            <w:r w:rsidR="005E6BF3">
                              <w:rPr>
                                <w:rFonts w:asciiTheme="minorEastAsia" w:eastAsiaTheme="minorEastAsia" w:hAnsiTheme="minorEastAsia" w:cstheme="minorHAnsi"/>
                                <w:b/>
                                <w:bCs/>
                              </w:rPr>
                              <w:fldChar w:fldCharType="end"/>
                            </w:r>
                            <w:r w:rsidR="005E6BF3">
                              <w:rPr>
                                <w:rFonts w:asciiTheme="minorEastAsia" w:eastAsiaTheme="minorEastAsia" w:hAnsiTheme="minorEastAsia" w:cstheme="minorHAnsi"/>
                                <w:lang w:val="zh-CN" w:eastAsia="zh-CN"/>
                              </w:rPr>
                              <w:t>/</w:t>
                            </w:r>
                            <w:r w:rsidR="005E6BF3">
                              <w:rPr>
                                <w:rFonts w:asciiTheme="minorEastAsia" w:eastAsiaTheme="minorEastAsia" w:hAnsiTheme="minorEastAsia" w:cstheme="minorHAnsi"/>
                                <w:b/>
                                <w:bCs/>
                              </w:rPr>
                              <w:fldChar w:fldCharType="begin"/>
                            </w:r>
                            <w:r w:rsidR="005E6BF3">
                              <w:rPr>
                                <w:rFonts w:asciiTheme="minorEastAsia" w:eastAsiaTheme="minorEastAsia" w:hAnsiTheme="minorEastAsia" w:cstheme="minorHAnsi"/>
                                <w:b/>
                                <w:bCs/>
                              </w:rPr>
                              <w:instrText>NUMPAGES</w:instrText>
                            </w:r>
                            <w:r w:rsidR="005E6BF3">
                              <w:rPr>
                                <w:rFonts w:asciiTheme="minorEastAsia" w:eastAsiaTheme="minorEastAsia" w:hAnsiTheme="minorEastAsia" w:cstheme="minorHAnsi"/>
                                <w:b/>
                                <w:bCs/>
                              </w:rPr>
                              <w:fldChar w:fldCharType="separate"/>
                            </w:r>
                            <w:r w:rsidR="005E6BF3">
                              <w:rPr>
                                <w:rFonts w:asciiTheme="minorEastAsia" w:eastAsiaTheme="minorEastAsia" w:hAnsiTheme="minorEastAsia" w:cstheme="minorHAnsi"/>
                                <w:b/>
                                <w:bCs/>
                                <w:lang w:val="zh-CN" w:eastAsia="zh-CN"/>
                              </w:rPr>
                              <w:t>2</w:t>
                            </w:r>
                            <w:r w:rsidR="005E6BF3">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F0E1D" w14:textId="77777777" w:rsidR="00DF68A0" w:rsidRDefault="00DF68A0">
      <w:r>
        <w:separator/>
      </w:r>
    </w:p>
  </w:footnote>
  <w:footnote w:type="continuationSeparator" w:id="0">
    <w:p w14:paraId="2EB664D3" w14:textId="77777777" w:rsidR="00DF68A0" w:rsidRDefault="00DF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3693B" w14:textId="77777777" w:rsidR="00213B98" w:rsidRDefault="00000000">
    <w:pPr>
      <w:pBdr>
        <w:bottom w:val="single" w:sz="4" w:space="0" w:color="auto"/>
      </w:pBdr>
      <w:spacing w:before="14"/>
      <w:rPr>
        <w:rStyle w:val="af3"/>
        <w:rFonts w:eastAsia="宋体"/>
        <w:color w:val="4472C4" w:themeColor="accent1"/>
        <w:sz w:val="21"/>
        <w:lang w:val="en-US" w:eastAsia="zh-CN"/>
      </w:rPr>
    </w:pPr>
    <w:hyperlink r:id="rId1" w:history="1">
      <w:r w:rsidR="005E6BF3">
        <w:rPr>
          <w:rStyle w:val="af3"/>
          <w:rFonts w:eastAsiaTheme="minorEastAsia"/>
          <w:lang w:val="en-US"/>
        </w:rPr>
        <w:t>N</w:t>
      </w:r>
      <w:r w:rsidR="005E6BF3">
        <w:rPr>
          <w:rStyle w:val="af3"/>
          <w:rFonts w:eastAsiaTheme="minorEastAsia"/>
          <w:lang w:val="en-US" w:eastAsia="zh-CN"/>
        </w:rPr>
        <w:t xml:space="preserve">ano-Micro Letters </w:t>
      </w:r>
    </w:hyperlink>
    <w:r w:rsidR="005E6BF3">
      <w:rPr>
        <w:rFonts w:eastAsiaTheme="minorEastAsia"/>
        <w:lang w:val="en-US" w:eastAsia="zh-CN"/>
      </w:rPr>
      <w:t xml:space="preserve">                                                                        </w:t>
    </w:r>
    <w:hyperlink r:id="rId2" w:history="1">
      <w:r w:rsidR="005E6BF3">
        <w:rPr>
          <w:rStyle w:val="af3"/>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B9AC76E"/>
    <w:multiLevelType w:val="singleLevel"/>
    <w:tmpl w:val="0409000F"/>
    <w:lvl w:ilvl="0">
      <w:start w:val="1"/>
      <w:numFmt w:val="decimal"/>
      <w:lvlText w:val="%1."/>
      <w:lvlJc w:val="left"/>
      <w:pPr>
        <w:ind w:left="440" w:hanging="440"/>
      </w:pPr>
      <w:rPr>
        <w:rFonts w:hint="default"/>
        <w:color w:val="auto"/>
        <w:sz w:val="21"/>
        <w:szCs w:val="21"/>
      </w:rPr>
    </w:lvl>
  </w:abstractNum>
  <w:abstractNum w:abstractNumId="1" w15:restartNumberingAfterBreak="0">
    <w:nsid w:val="055D87A1"/>
    <w:multiLevelType w:val="singleLevel"/>
    <w:tmpl w:val="54EC5548"/>
    <w:lvl w:ilvl="0">
      <w:start w:val="1"/>
      <w:numFmt w:val="decimal"/>
      <w:lvlText w:val="%1."/>
      <w:lvlJc w:val="left"/>
      <w:pPr>
        <w:ind w:left="425" w:hanging="425"/>
      </w:pPr>
      <w:rPr>
        <w:rFonts w:hint="default"/>
        <w:color w:val="auto"/>
      </w:rPr>
    </w:lvl>
  </w:abstractNum>
  <w:abstractNum w:abstractNumId="2" w15:restartNumberingAfterBreak="0">
    <w:nsid w:val="123DBF06"/>
    <w:multiLevelType w:val="singleLevel"/>
    <w:tmpl w:val="03A414E8"/>
    <w:lvl w:ilvl="0">
      <w:start w:val="1"/>
      <w:numFmt w:val="decimal"/>
      <w:lvlText w:val="%1."/>
      <w:lvlJc w:val="left"/>
      <w:pPr>
        <w:ind w:left="425" w:hanging="425"/>
      </w:pPr>
      <w:rPr>
        <w:rFonts w:hint="default"/>
        <w:b/>
        <w:bCs/>
        <w:color w:val="auto"/>
        <w:sz w:val="21"/>
        <w:szCs w:val="21"/>
      </w:rPr>
    </w:lvl>
  </w:abstractNum>
  <w:abstractNum w:abstractNumId="3" w15:restartNumberingAfterBreak="0">
    <w:nsid w:val="37DD4721"/>
    <w:multiLevelType w:val="singleLevel"/>
    <w:tmpl w:val="37DD4721"/>
    <w:lvl w:ilvl="0">
      <w:start w:val="1"/>
      <w:numFmt w:val="decimal"/>
      <w:lvlText w:val="%1."/>
      <w:lvlJc w:val="left"/>
      <w:pPr>
        <w:ind w:left="425" w:hanging="425"/>
      </w:pPr>
      <w:rPr>
        <w:rFonts w:hint="default"/>
      </w:rPr>
    </w:lvl>
  </w:abstractNum>
  <w:abstractNum w:abstractNumId="4" w15:restartNumberingAfterBreak="0">
    <w:nsid w:val="67B29D01"/>
    <w:multiLevelType w:val="singleLevel"/>
    <w:tmpl w:val="67B29D01"/>
    <w:lvl w:ilvl="0">
      <w:start w:val="1"/>
      <w:numFmt w:val="decimal"/>
      <w:lvlText w:val="%1."/>
      <w:lvlJc w:val="left"/>
      <w:pPr>
        <w:ind w:left="425" w:hanging="425"/>
      </w:pPr>
      <w:rPr>
        <w:rFonts w:hint="default"/>
        <w:color w:val="auto"/>
        <w:sz w:val="21"/>
        <w:szCs w:val="21"/>
      </w:rPr>
    </w:lvl>
  </w:abstractNum>
  <w:num w:numId="1" w16cid:durableId="581139283">
    <w:abstractNumId w:val="2"/>
  </w:num>
  <w:num w:numId="2" w16cid:durableId="181473858">
    <w:abstractNumId w:val="1"/>
  </w:num>
  <w:num w:numId="3" w16cid:durableId="631057330">
    <w:abstractNumId w:val="0"/>
  </w:num>
  <w:num w:numId="4" w16cid:durableId="1326859358">
    <w:abstractNumId w:val="4"/>
  </w:num>
  <w:num w:numId="5" w16cid:durableId="810559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6C81"/>
    <w:rsid w:val="0000703E"/>
    <w:rsid w:val="00007A04"/>
    <w:rsid w:val="00010CDC"/>
    <w:rsid w:val="000112FC"/>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A04"/>
    <w:rsid w:val="00050985"/>
    <w:rsid w:val="000536EB"/>
    <w:rsid w:val="000541A4"/>
    <w:rsid w:val="0005501E"/>
    <w:rsid w:val="00055411"/>
    <w:rsid w:val="00055883"/>
    <w:rsid w:val="00057E6E"/>
    <w:rsid w:val="0006044D"/>
    <w:rsid w:val="00060D37"/>
    <w:rsid w:val="00062324"/>
    <w:rsid w:val="00063C0E"/>
    <w:rsid w:val="0006499E"/>
    <w:rsid w:val="00072EA7"/>
    <w:rsid w:val="00074201"/>
    <w:rsid w:val="00076EAD"/>
    <w:rsid w:val="00080294"/>
    <w:rsid w:val="0008287E"/>
    <w:rsid w:val="00083031"/>
    <w:rsid w:val="00084B74"/>
    <w:rsid w:val="0008740B"/>
    <w:rsid w:val="000904D3"/>
    <w:rsid w:val="0009268E"/>
    <w:rsid w:val="0009309C"/>
    <w:rsid w:val="00093F1B"/>
    <w:rsid w:val="00094110"/>
    <w:rsid w:val="00095DC2"/>
    <w:rsid w:val="00096A71"/>
    <w:rsid w:val="000A1F4B"/>
    <w:rsid w:val="000A21A9"/>
    <w:rsid w:val="000A29FB"/>
    <w:rsid w:val="000A3E93"/>
    <w:rsid w:val="000A472C"/>
    <w:rsid w:val="000A5773"/>
    <w:rsid w:val="000A682F"/>
    <w:rsid w:val="000B05A0"/>
    <w:rsid w:val="000B33EE"/>
    <w:rsid w:val="000B4293"/>
    <w:rsid w:val="000B733C"/>
    <w:rsid w:val="000C1DCD"/>
    <w:rsid w:val="000C259E"/>
    <w:rsid w:val="000C3E0C"/>
    <w:rsid w:val="000C6252"/>
    <w:rsid w:val="000C6F8A"/>
    <w:rsid w:val="000D2BE7"/>
    <w:rsid w:val="000D2D4B"/>
    <w:rsid w:val="000D2F93"/>
    <w:rsid w:val="000D322F"/>
    <w:rsid w:val="000D3844"/>
    <w:rsid w:val="000D45F4"/>
    <w:rsid w:val="000D5AB4"/>
    <w:rsid w:val="000D66DB"/>
    <w:rsid w:val="000D7C6F"/>
    <w:rsid w:val="000D7EBA"/>
    <w:rsid w:val="000E2B05"/>
    <w:rsid w:val="000E4722"/>
    <w:rsid w:val="000E4F64"/>
    <w:rsid w:val="000E6C58"/>
    <w:rsid w:val="000E788B"/>
    <w:rsid w:val="000E7A5B"/>
    <w:rsid w:val="000E7BBA"/>
    <w:rsid w:val="000F1096"/>
    <w:rsid w:val="000F1477"/>
    <w:rsid w:val="000F512F"/>
    <w:rsid w:val="001013F4"/>
    <w:rsid w:val="001054D4"/>
    <w:rsid w:val="0010686C"/>
    <w:rsid w:val="00107A07"/>
    <w:rsid w:val="00107C5F"/>
    <w:rsid w:val="00107CCC"/>
    <w:rsid w:val="00110011"/>
    <w:rsid w:val="001105BD"/>
    <w:rsid w:val="00111367"/>
    <w:rsid w:val="00111B49"/>
    <w:rsid w:val="00116C82"/>
    <w:rsid w:val="0011700E"/>
    <w:rsid w:val="00120E85"/>
    <w:rsid w:val="00120FEA"/>
    <w:rsid w:val="00123ADA"/>
    <w:rsid w:val="0012432C"/>
    <w:rsid w:val="00124A83"/>
    <w:rsid w:val="00124B7B"/>
    <w:rsid w:val="00124CB6"/>
    <w:rsid w:val="00125573"/>
    <w:rsid w:val="001258C2"/>
    <w:rsid w:val="0012642A"/>
    <w:rsid w:val="00126D17"/>
    <w:rsid w:val="001305BF"/>
    <w:rsid w:val="00131D58"/>
    <w:rsid w:val="00135A79"/>
    <w:rsid w:val="001370B1"/>
    <w:rsid w:val="001377CA"/>
    <w:rsid w:val="001404E1"/>
    <w:rsid w:val="00140B94"/>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1D92"/>
    <w:rsid w:val="001823B6"/>
    <w:rsid w:val="00182BA1"/>
    <w:rsid w:val="001848EB"/>
    <w:rsid w:val="00185DD3"/>
    <w:rsid w:val="00187DB9"/>
    <w:rsid w:val="0019077D"/>
    <w:rsid w:val="00190D9C"/>
    <w:rsid w:val="0019194D"/>
    <w:rsid w:val="00195FAF"/>
    <w:rsid w:val="001963DD"/>
    <w:rsid w:val="0019723B"/>
    <w:rsid w:val="001974E3"/>
    <w:rsid w:val="001A4240"/>
    <w:rsid w:val="001A50AE"/>
    <w:rsid w:val="001A6821"/>
    <w:rsid w:val="001A734D"/>
    <w:rsid w:val="001B3AF2"/>
    <w:rsid w:val="001B4224"/>
    <w:rsid w:val="001B48E8"/>
    <w:rsid w:val="001B665D"/>
    <w:rsid w:val="001B739A"/>
    <w:rsid w:val="001B7472"/>
    <w:rsid w:val="001C10AC"/>
    <w:rsid w:val="001C55FB"/>
    <w:rsid w:val="001C6D24"/>
    <w:rsid w:val="001D12BC"/>
    <w:rsid w:val="001D36B1"/>
    <w:rsid w:val="001D4231"/>
    <w:rsid w:val="001D561D"/>
    <w:rsid w:val="001D5E82"/>
    <w:rsid w:val="001D7E5E"/>
    <w:rsid w:val="001E18CC"/>
    <w:rsid w:val="001E3D2D"/>
    <w:rsid w:val="001E459E"/>
    <w:rsid w:val="001E4605"/>
    <w:rsid w:val="001E5F4E"/>
    <w:rsid w:val="001E7BA0"/>
    <w:rsid w:val="001F21AE"/>
    <w:rsid w:val="001F2689"/>
    <w:rsid w:val="001F2AB7"/>
    <w:rsid w:val="001F3C9B"/>
    <w:rsid w:val="001F3DF0"/>
    <w:rsid w:val="001F3E62"/>
    <w:rsid w:val="001F3E77"/>
    <w:rsid w:val="001F4BD1"/>
    <w:rsid w:val="001F5110"/>
    <w:rsid w:val="001F544D"/>
    <w:rsid w:val="001F5702"/>
    <w:rsid w:val="001F65A2"/>
    <w:rsid w:val="002002FC"/>
    <w:rsid w:val="00201F71"/>
    <w:rsid w:val="00203934"/>
    <w:rsid w:val="0020446B"/>
    <w:rsid w:val="00204BA7"/>
    <w:rsid w:val="002072AB"/>
    <w:rsid w:val="00210140"/>
    <w:rsid w:val="00210734"/>
    <w:rsid w:val="002116F6"/>
    <w:rsid w:val="00211942"/>
    <w:rsid w:val="00212CD6"/>
    <w:rsid w:val="00213B98"/>
    <w:rsid w:val="00214D95"/>
    <w:rsid w:val="00215531"/>
    <w:rsid w:val="00215CB2"/>
    <w:rsid w:val="002162B2"/>
    <w:rsid w:val="00216F54"/>
    <w:rsid w:val="002208C5"/>
    <w:rsid w:val="00220933"/>
    <w:rsid w:val="00220C72"/>
    <w:rsid w:val="0022540C"/>
    <w:rsid w:val="00226AA4"/>
    <w:rsid w:val="00227B45"/>
    <w:rsid w:val="002304C4"/>
    <w:rsid w:val="00230A1E"/>
    <w:rsid w:val="00231B9F"/>
    <w:rsid w:val="00233C8A"/>
    <w:rsid w:val="00236036"/>
    <w:rsid w:val="0023603F"/>
    <w:rsid w:val="00240D90"/>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3F5"/>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262F"/>
    <w:rsid w:val="002B3553"/>
    <w:rsid w:val="002B5E06"/>
    <w:rsid w:val="002C0CFF"/>
    <w:rsid w:val="002C2907"/>
    <w:rsid w:val="002C429E"/>
    <w:rsid w:val="002C7E35"/>
    <w:rsid w:val="002D09B9"/>
    <w:rsid w:val="002D16A0"/>
    <w:rsid w:val="002D2816"/>
    <w:rsid w:val="002D2930"/>
    <w:rsid w:val="002D2DFF"/>
    <w:rsid w:val="002D3D6D"/>
    <w:rsid w:val="002D5BF8"/>
    <w:rsid w:val="002D7ECC"/>
    <w:rsid w:val="002E002C"/>
    <w:rsid w:val="002E1B8F"/>
    <w:rsid w:val="002E243A"/>
    <w:rsid w:val="002E28AB"/>
    <w:rsid w:val="002E2DEF"/>
    <w:rsid w:val="002E4E3E"/>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6B7"/>
    <w:rsid w:val="0031318A"/>
    <w:rsid w:val="00313ECF"/>
    <w:rsid w:val="00314355"/>
    <w:rsid w:val="0031795B"/>
    <w:rsid w:val="00317A57"/>
    <w:rsid w:val="003200E1"/>
    <w:rsid w:val="00320A99"/>
    <w:rsid w:val="00321025"/>
    <w:rsid w:val="0032144B"/>
    <w:rsid w:val="00322C7B"/>
    <w:rsid w:val="00322D5B"/>
    <w:rsid w:val="00323AA3"/>
    <w:rsid w:val="00324398"/>
    <w:rsid w:val="00325AC2"/>
    <w:rsid w:val="00325DB3"/>
    <w:rsid w:val="00326A1C"/>
    <w:rsid w:val="00327FDC"/>
    <w:rsid w:val="0033141B"/>
    <w:rsid w:val="00331FAA"/>
    <w:rsid w:val="00334D7E"/>
    <w:rsid w:val="00335389"/>
    <w:rsid w:val="00335A19"/>
    <w:rsid w:val="003360E3"/>
    <w:rsid w:val="00336EAC"/>
    <w:rsid w:val="003371D5"/>
    <w:rsid w:val="003376CD"/>
    <w:rsid w:val="00341DA2"/>
    <w:rsid w:val="003438FB"/>
    <w:rsid w:val="00343940"/>
    <w:rsid w:val="003442A4"/>
    <w:rsid w:val="003452C3"/>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6627"/>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2CF"/>
    <w:rsid w:val="003978A8"/>
    <w:rsid w:val="003A0F30"/>
    <w:rsid w:val="003A1F71"/>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966"/>
    <w:rsid w:val="003D3029"/>
    <w:rsid w:val="003D63E7"/>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5693"/>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1BEC"/>
    <w:rsid w:val="004231F5"/>
    <w:rsid w:val="00423478"/>
    <w:rsid w:val="00425B76"/>
    <w:rsid w:val="004260A2"/>
    <w:rsid w:val="00426FC6"/>
    <w:rsid w:val="004273BC"/>
    <w:rsid w:val="00427C5F"/>
    <w:rsid w:val="00431C83"/>
    <w:rsid w:val="00440E3E"/>
    <w:rsid w:val="00440F3F"/>
    <w:rsid w:val="004453A2"/>
    <w:rsid w:val="004455C1"/>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A0888"/>
    <w:rsid w:val="004A43B6"/>
    <w:rsid w:val="004A70EE"/>
    <w:rsid w:val="004A774E"/>
    <w:rsid w:val="004A7D3E"/>
    <w:rsid w:val="004A7FF9"/>
    <w:rsid w:val="004B25BE"/>
    <w:rsid w:val="004B379D"/>
    <w:rsid w:val="004B5F0C"/>
    <w:rsid w:val="004B6031"/>
    <w:rsid w:val="004B739A"/>
    <w:rsid w:val="004B772B"/>
    <w:rsid w:val="004C046E"/>
    <w:rsid w:val="004C1609"/>
    <w:rsid w:val="004C216B"/>
    <w:rsid w:val="004C5DD3"/>
    <w:rsid w:val="004D00F9"/>
    <w:rsid w:val="004D30F9"/>
    <w:rsid w:val="004D3457"/>
    <w:rsid w:val="004D4A32"/>
    <w:rsid w:val="004D64AB"/>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2E6"/>
    <w:rsid w:val="00546BF6"/>
    <w:rsid w:val="00546DEB"/>
    <w:rsid w:val="00546F0F"/>
    <w:rsid w:val="005477E7"/>
    <w:rsid w:val="00547EEC"/>
    <w:rsid w:val="00550159"/>
    <w:rsid w:val="00551897"/>
    <w:rsid w:val="00551E67"/>
    <w:rsid w:val="00551FFD"/>
    <w:rsid w:val="00552A0F"/>
    <w:rsid w:val="005551ED"/>
    <w:rsid w:val="00556419"/>
    <w:rsid w:val="005572B4"/>
    <w:rsid w:val="005572DD"/>
    <w:rsid w:val="00560564"/>
    <w:rsid w:val="00562E2B"/>
    <w:rsid w:val="005632BE"/>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1410"/>
    <w:rsid w:val="0058238E"/>
    <w:rsid w:val="00582B78"/>
    <w:rsid w:val="0058346A"/>
    <w:rsid w:val="00583ED5"/>
    <w:rsid w:val="00585C78"/>
    <w:rsid w:val="005873EA"/>
    <w:rsid w:val="00587437"/>
    <w:rsid w:val="00587DA1"/>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D4636"/>
    <w:rsid w:val="005E0858"/>
    <w:rsid w:val="005E2794"/>
    <w:rsid w:val="005E3CBF"/>
    <w:rsid w:val="005E57A4"/>
    <w:rsid w:val="005E5D49"/>
    <w:rsid w:val="005E6BF3"/>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2ECE"/>
    <w:rsid w:val="00634D64"/>
    <w:rsid w:val="006364B8"/>
    <w:rsid w:val="00636A64"/>
    <w:rsid w:val="00636B93"/>
    <w:rsid w:val="006402A5"/>
    <w:rsid w:val="00640550"/>
    <w:rsid w:val="0064326A"/>
    <w:rsid w:val="00643909"/>
    <w:rsid w:val="00644D5D"/>
    <w:rsid w:val="00646AA9"/>
    <w:rsid w:val="00646DC7"/>
    <w:rsid w:val="006511FB"/>
    <w:rsid w:val="00651A9D"/>
    <w:rsid w:val="00654C93"/>
    <w:rsid w:val="00656092"/>
    <w:rsid w:val="0065741C"/>
    <w:rsid w:val="006605CD"/>
    <w:rsid w:val="00660B85"/>
    <w:rsid w:val="00662DCE"/>
    <w:rsid w:val="00664F6D"/>
    <w:rsid w:val="0066506E"/>
    <w:rsid w:val="006650B8"/>
    <w:rsid w:val="00666329"/>
    <w:rsid w:val="006671B8"/>
    <w:rsid w:val="006672EE"/>
    <w:rsid w:val="0067011F"/>
    <w:rsid w:val="0067015E"/>
    <w:rsid w:val="006745C0"/>
    <w:rsid w:val="00680453"/>
    <w:rsid w:val="006822E6"/>
    <w:rsid w:val="00682526"/>
    <w:rsid w:val="00683555"/>
    <w:rsid w:val="006856C3"/>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23B2"/>
    <w:rsid w:val="006B4845"/>
    <w:rsid w:val="006B4854"/>
    <w:rsid w:val="006B635C"/>
    <w:rsid w:val="006B7D07"/>
    <w:rsid w:val="006C0DFD"/>
    <w:rsid w:val="006C1708"/>
    <w:rsid w:val="006C1C29"/>
    <w:rsid w:val="006C3782"/>
    <w:rsid w:val="006C3CDE"/>
    <w:rsid w:val="006C4745"/>
    <w:rsid w:val="006C5D08"/>
    <w:rsid w:val="006C60B4"/>
    <w:rsid w:val="006C7EA4"/>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38D9"/>
    <w:rsid w:val="007154C4"/>
    <w:rsid w:val="00715DB9"/>
    <w:rsid w:val="007174BE"/>
    <w:rsid w:val="0071762A"/>
    <w:rsid w:val="007218A0"/>
    <w:rsid w:val="00721C50"/>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53D9"/>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3884"/>
    <w:rsid w:val="00774813"/>
    <w:rsid w:val="0078052A"/>
    <w:rsid w:val="007812FB"/>
    <w:rsid w:val="00781B54"/>
    <w:rsid w:val="00784032"/>
    <w:rsid w:val="0078454B"/>
    <w:rsid w:val="00786E79"/>
    <w:rsid w:val="00787925"/>
    <w:rsid w:val="00790861"/>
    <w:rsid w:val="00790E31"/>
    <w:rsid w:val="00793496"/>
    <w:rsid w:val="00793B87"/>
    <w:rsid w:val="0079566E"/>
    <w:rsid w:val="00796509"/>
    <w:rsid w:val="0079691E"/>
    <w:rsid w:val="00797723"/>
    <w:rsid w:val="007A340D"/>
    <w:rsid w:val="007A4B70"/>
    <w:rsid w:val="007A5428"/>
    <w:rsid w:val="007B1EEE"/>
    <w:rsid w:val="007B249B"/>
    <w:rsid w:val="007B48A5"/>
    <w:rsid w:val="007B614D"/>
    <w:rsid w:val="007B68E4"/>
    <w:rsid w:val="007B6D4D"/>
    <w:rsid w:val="007B6FAF"/>
    <w:rsid w:val="007B7A09"/>
    <w:rsid w:val="007C0F7A"/>
    <w:rsid w:val="007C1DA1"/>
    <w:rsid w:val="007C4747"/>
    <w:rsid w:val="007D24A9"/>
    <w:rsid w:val="007D27FA"/>
    <w:rsid w:val="007D30B5"/>
    <w:rsid w:val="007D384C"/>
    <w:rsid w:val="007D4723"/>
    <w:rsid w:val="007D6218"/>
    <w:rsid w:val="007D6699"/>
    <w:rsid w:val="007D7E30"/>
    <w:rsid w:val="007E3F95"/>
    <w:rsid w:val="007E535D"/>
    <w:rsid w:val="007E6419"/>
    <w:rsid w:val="007F631C"/>
    <w:rsid w:val="007F6640"/>
    <w:rsid w:val="007F6815"/>
    <w:rsid w:val="007F6BA8"/>
    <w:rsid w:val="0080681B"/>
    <w:rsid w:val="0080683A"/>
    <w:rsid w:val="0080738C"/>
    <w:rsid w:val="00810B77"/>
    <w:rsid w:val="0081313B"/>
    <w:rsid w:val="00815946"/>
    <w:rsid w:val="00817436"/>
    <w:rsid w:val="00817C87"/>
    <w:rsid w:val="00822217"/>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02F6"/>
    <w:rsid w:val="008514CD"/>
    <w:rsid w:val="0085200A"/>
    <w:rsid w:val="00854283"/>
    <w:rsid w:val="008573E3"/>
    <w:rsid w:val="0086016F"/>
    <w:rsid w:val="00861E81"/>
    <w:rsid w:val="008645FF"/>
    <w:rsid w:val="00865DB2"/>
    <w:rsid w:val="00866D42"/>
    <w:rsid w:val="008702D5"/>
    <w:rsid w:val="0087030E"/>
    <w:rsid w:val="00870AAC"/>
    <w:rsid w:val="00871A0B"/>
    <w:rsid w:val="008734F7"/>
    <w:rsid w:val="00874E9F"/>
    <w:rsid w:val="00877842"/>
    <w:rsid w:val="008806F8"/>
    <w:rsid w:val="008808E2"/>
    <w:rsid w:val="00881456"/>
    <w:rsid w:val="0088176A"/>
    <w:rsid w:val="00881ACB"/>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3E0B"/>
    <w:rsid w:val="008A403F"/>
    <w:rsid w:val="008A6815"/>
    <w:rsid w:val="008B1031"/>
    <w:rsid w:val="008B2303"/>
    <w:rsid w:val="008B34A0"/>
    <w:rsid w:val="008B5740"/>
    <w:rsid w:val="008B65AC"/>
    <w:rsid w:val="008C0B84"/>
    <w:rsid w:val="008C1121"/>
    <w:rsid w:val="008C1F6F"/>
    <w:rsid w:val="008C41DA"/>
    <w:rsid w:val="008C4C0C"/>
    <w:rsid w:val="008C553A"/>
    <w:rsid w:val="008C588E"/>
    <w:rsid w:val="008C7226"/>
    <w:rsid w:val="008D3D1F"/>
    <w:rsid w:val="008D4846"/>
    <w:rsid w:val="008D7B80"/>
    <w:rsid w:val="008E1DDD"/>
    <w:rsid w:val="008E4184"/>
    <w:rsid w:val="008E4BB0"/>
    <w:rsid w:val="008E549F"/>
    <w:rsid w:val="008E6262"/>
    <w:rsid w:val="008E6301"/>
    <w:rsid w:val="008E6670"/>
    <w:rsid w:val="008E7813"/>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145D"/>
    <w:rsid w:val="009245DE"/>
    <w:rsid w:val="00930762"/>
    <w:rsid w:val="00930C0C"/>
    <w:rsid w:val="0093330F"/>
    <w:rsid w:val="00936B81"/>
    <w:rsid w:val="00944701"/>
    <w:rsid w:val="0095084E"/>
    <w:rsid w:val="00950ED1"/>
    <w:rsid w:val="00951E74"/>
    <w:rsid w:val="00952A7A"/>
    <w:rsid w:val="00953A02"/>
    <w:rsid w:val="0095444E"/>
    <w:rsid w:val="00954884"/>
    <w:rsid w:val="009551D4"/>
    <w:rsid w:val="00955C67"/>
    <w:rsid w:val="00957B65"/>
    <w:rsid w:val="00960AFF"/>
    <w:rsid w:val="00960BD9"/>
    <w:rsid w:val="00961E9E"/>
    <w:rsid w:val="00963220"/>
    <w:rsid w:val="00963F62"/>
    <w:rsid w:val="00965687"/>
    <w:rsid w:val="00965EFC"/>
    <w:rsid w:val="0097161B"/>
    <w:rsid w:val="009740BA"/>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D109E"/>
    <w:rsid w:val="009D1CD9"/>
    <w:rsid w:val="009D1F28"/>
    <w:rsid w:val="009D3D35"/>
    <w:rsid w:val="009D4830"/>
    <w:rsid w:val="009D797A"/>
    <w:rsid w:val="009E026A"/>
    <w:rsid w:val="009E2303"/>
    <w:rsid w:val="009E3B56"/>
    <w:rsid w:val="009E49B5"/>
    <w:rsid w:val="009E551E"/>
    <w:rsid w:val="009E7066"/>
    <w:rsid w:val="009E79EE"/>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100A"/>
    <w:rsid w:val="00A3288D"/>
    <w:rsid w:val="00A329DC"/>
    <w:rsid w:val="00A33101"/>
    <w:rsid w:val="00A36786"/>
    <w:rsid w:val="00A36BA6"/>
    <w:rsid w:val="00A40C18"/>
    <w:rsid w:val="00A41135"/>
    <w:rsid w:val="00A41FEB"/>
    <w:rsid w:val="00A4273F"/>
    <w:rsid w:val="00A42FBA"/>
    <w:rsid w:val="00A44DA6"/>
    <w:rsid w:val="00A451BA"/>
    <w:rsid w:val="00A50921"/>
    <w:rsid w:val="00A5160D"/>
    <w:rsid w:val="00A54FF3"/>
    <w:rsid w:val="00A56CA4"/>
    <w:rsid w:val="00A6399D"/>
    <w:rsid w:val="00A65F04"/>
    <w:rsid w:val="00A65F2E"/>
    <w:rsid w:val="00A66DE1"/>
    <w:rsid w:val="00A71AD5"/>
    <w:rsid w:val="00A76254"/>
    <w:rsid w:val="00A77910"/>
    <w:rsid w:val="00A8073E"/>
    <w:rsid w:val="00A80883"/>
    <w:rsid w:val="00A812D5"/>
    <w:rsid w:val="00A81BED"/>
    <w:rsid w:val="00A82FC6"/>
    <w:rsid w:val="00A83212"/>
    <w:rsid w:val="00A85965"/>
    <w:rsid w:val="00A85A0D"/>
    <w:rsid w:val="00A85E0A"/>
    <w:rsid w:val="00A87223"/>
    <w:rsid w:val="00A9037D"/>
    <w:rsid w:val="00A92270"/>
    <w:rsid w:val="00A92E20"/>
    <w:rsid w:val="00A962FD"/>
    <w:rsid w:val="00A963B8"/>
    <w:rsid w:val="00AA10AE"/>
    <w:rsid w:val="00AA2028"/>
    <w:rsid w:val="00AA329F"/>
    <w:rsid w:val="00AA3DA8"/>
    <w:rsid w:val="00AA73A6"/>
    <w:rsid w:val="00AA7B6A"/>
    <w:rsid w:val="00AB593E"/>
    <w:rsid w:val="00AB5D37"/>
    <w:rsid w:val="00AB683F"/>
    <w:rsid w:val="00AC10C8"/>
    <w:rsid w:val="00AC4A2E"/>
    <w:rsid w:val="00AC6042"/>
    <w:rsid w:val="00AD0BFE"/>
    <w:rsid w:val="00AD1874"/>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2C15"/>
    <w:rsid w:val="00B13F56"/>
    <w:rsid w:val="00B15820"/>
    <w:rsid w:val="00B2024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B01B1"/>
    <w:rsid w:val="00BB0752"/>
    <w:rsid w:val="00BB1930"/>
    <w:rsid w:val="00BB3478"/>
    <w:rsid w:val="00BB6CDD"/>
    <w:rsid w:val="00BC2247"/>
    <w:rsid w:val="00BC3443"/>
    <w:rsid w:val="00BC5572"/>
    <w:rsid w:val="00BC7782"/>
    <w:rsid w:val="00BD237F"/>
    <w:rsid w:val="00BD497C"/>
    <w:rsid w:val="00BD57EE"/>
    <w:rsid w:val="00BE4E8A"/>
    <w:rsid w:val="00BE5DF2"/>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124E"/>
    <w:rsid w:val="00C22B7C"/>
    <w:rsid w:val="00C23B8E"/>
    <w:rsid w:val="00C259C8"/>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1CB"/>
    <w:rsid w:val="00C75E7C"/>
    <w:rsid w:val="00C75F05"/>
    <w:rsid w:val="00C767C1"/>
    <w:rsid w:val="00C76DD6"/>
    <w:rsid w:val="00C81BAD"/>
    <w:rsid w:val="00C8377C"/>
    <w:rsid w:val="00C83A30"/>
    <w:rsid w:val="00C90B62"/>
    <w:rsid w:val="00C91C08"/>
    <w:rsid w:val="00C9358D"/>
    <w:rsid w:val="00C97F0E"/>
    <w:rsid w:val="00CA06AC"/>
    <w:rsid w:val="00CA1D9E"/>
    <w:rsid w:val="00CA242A"/>
    <w:rsid w:val="00CA27BD"/>
    <w:rsid w:val="00CA2AB6"/>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5714"/>
    <w:rsid w:val="00CE6138"/>
    <w:rsid w:val="00CE6610"/>
    <w:rsid w:val="00CE6F59"/>
    <w:rsid w:val="00CE7AAB"/>
    <w:rsid w:val="00CF0EB8"/>
    <w:rsid w:val="00CF2673"/>
    <w:rsid w:val="00CF2AD2"/>
    <w:rsid w:val="00CF2DA1"/>
    <w:rsid w:val="00CF30F8"/>
    <w:rsid w:val="00CF3A81"/>
    <w:rsid w:val="00CF43B1"/>
    <w:rsid w:val="00D0614B"/>
    <w:rsid w:val="00D06AD1"/>
    <w:rsid w:val="00D12BC9"/>
    <w:rsid w:val="00D15C95"/>
    <w:rsid w:val="00D164F5"/>
    <w:rsid w:val="00D17549"/>
    <w:rsid w:val="00D2229C"/>
    <w:rsid w:val="00D24D97"/>
    <w:rsid w:val="00D26B10"/>
    <w:rsid w:val="00D275F5"/>
    <w:rsid w:val="00D302B5"/>
    <w:rsid w:val="00D376F1"/>
    <w:rsid w:val="00D37928"/>
    <w:rsid w:val="00D43CA8"/>
    <w:rsid w:val="00D4523D"/>
    <w:rsid w:val="00D4593F"/>
    <w:rsid w:val="00D45BD4"/>
    <w:rsid w:val="00D4709E"/>
    <w:rsid w:val="00D4775B"/>
    <w:rsid w:val="00D47AB8"/>
    <w:rsid w:val="00D53923"/>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DB"/>
    <w:rsid w:val="00D804EF"/>
    <w:rsid w:val="00D80897"/>
    <w:rsid w:val="00D81375"/>
    <w:rsid w:val="00D81FEC"/>
    <w:rsid w:val="00D8540E"/>
    <w:rsid w:val="00D85C4D"/>
    <w:rsid w:val="00D8730B"/>
    <w:rsid w:val="00D9072A"/>
    <w:rsid w:val="00D91213"/>
    <w:rsid w:val="00D929A1"/>
    <w:rsid w:val="00D94852"/>
    <w:rsid w:val="00D94DF7"/>
    <w:rsid w:val="00D95BCC"/>
    <w:rsid w:val="00D97B79"/>
    <w:rsid w:val="00DA039C"/>
    <w:rsid w:val="00DA10B4"/>
    <w:rsid w:val="00DA19E1"/>
    <w:rsid w:val="00DA6EBE"/>
    <w:rsid w:val="00DB012D"/>
    <w:rsid w:val="00DB0AB9"/>
    <w:rsid w:val="00DB27CC"/>
    <w:rsid w:val="00DB2A54"/>
    <w:rsid w:val="00DB4548"/>
    <w:rsid w:val="00DB4805"/>
    <w:rsid w:val="00DB4EF9"/>
    <w:rsid w:val="00DB61F2"/>
    <w:rsid w:val="00DB6DB4"/>
    <w:rsid w:val="00DC29FE"/>
    <w:rsid w:val="00DC430C"/>
    <w:rsid w:val="00DC443B"/>
    <w:rsid w:val="00DC5449"/>
    <w:rsid w:val="00DC60FB"/>
    <w:rsid w:val="00DC7319"/>
    <w:rsid w:val="00DC742E"/>
    <w:rsid w:val="00DC771C"/>
    <w:rsid w:val="00DD116C"/>
    <w:rsid w:val="00DD33F9"/>
    <w:rsid w:val="00DD38DC"/>
    <w:rsid w:val="00DD3E24"/>
    <w:rsid w:val="00DD60BC"/>
    <w:rsid w:val="00DD63FF"/>
    <w:rsid w:val="00DD722E"/>
    <w:rsid w:val="00DD77ED"/>
    <w:rsid w:val="00DF1BBF"/>
    <w:rsid w:val="00DF3145"/>
    <w:rsid w:val="00DF4A4A"/>
    <w:rsid w:val="00DF4B0E"/>
    <w:rsid w:val="00DF68A0"/>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5F89"/>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CF7"/>
    <w:rsid w:val="00E529F9"/>
    <w:rsid w:val="00E54B89"/>
    <w:rsid w:val="00E55017"/>
    <w:rsid w:val="00E55416"/>
    <w:rsid w:val="00E557D1"/>
    <w:rsid w:val="00E56282"/>
    <w:rsid w:val="00E616BF"/>
    <w:rsid w:val="00E6202D"/>
    <w:rsid w:val="00E653E9"/>
    <w:rsid w:val="00E658AA"/>
    <w:rsid w:val="00E6656A"/>
    <w:rsid w:val="00E70D30"/>
    <w:rsid w:val="00E71026"/>
    <w:rsid w:val="00E716BA"/>
    <w:rsid w:val="00E74363"/>
    <w:rsid w:val="00E75977"/>
    <w:rsid w:val="00E76431"/>
    <w:rsid w:val="00E7686D"/>
    <w:rsid w:val="00E804F5"/>
    <w:rsid w:val="00E813BA"/>
    <w:rsid w:val="00E84E81"/>
    <w:rsid w:val="00E8590C"/>
    <w:rsid w:val="00E85F76"/>
    <w:rsid w:val="00E935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C5416"/>
    <w:rsid w:val="00ED17BC"/>
    <w:rsid w:val="00ED3A21"/>
    <w:rsid w:val="00ED54F9"/>
    <w:rsid w:val="00ED6982"/>
    <w:rsid w:val="00EE0218"/>
    <w:rsid w:val="00EE0927"/>
    <w:rsid w:val="00EE0E54"/>
    <w:rsid w:val="00EE1033"/>
    <w:rsid w:val="00EE2252"/>
    <w:rsid w:val="00EE3E9E"/>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F00"/>
    <w:rsid w:val="00F156B3"/>
    <w:rsid w:val="00F15FD8"/>
    <w:rsid w:val="00F21A1A"/>
    <w:rsid w:val="00F22813"/>
    <w:rsid w:val="00F22A97"/>
    <w:rsid w:val="00F22FC8"/>
    <w:rsid w:val="00F24792"/>
    <w:rsid w:val="00F27F36"/>
    <w:rsid w:val="00F30BF8"/>
    <w:rsid w:val="00F30ED7"/>
    <w:rsid w:val="00F32B8C"/>
    <w:rsid w:val="00F33383"/>
    <w:rsid w:val="00F33D5B"/>
    <w:rsid w:val="00F34EF1"/>
    <w:rsid w:val="00F354FE"/>
    <w:rsid w:val="00F4030B"/>
    <w:rsid w:val="00F420D6"/>
    <w:rsid w:val="00F42F65"/>
    <w:rsid w:val="00F444F5"/>
    <w:rsid w:val="00F4602E"/>
    <w:rsid w:val="00F46BCF"/>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2800"/>
    <w:rsid w:val="00FA4AD8"/>
    <w:rsid w:val="00FA4BA5"/>
    <w:rsid w:val="00FB3597"/>
    <w:rsid w:val="00FB4649"/>
    <w:rsid w:val="00FB53CA"/>
    <w:rsid w:val="00FB61FF"/>
    <w:rsid w:val="00FC31AF"/>
    <w:rsid w:val="00FC3750"/>
    <w:rsid w:val="00FC487C"/>
    <w:rsid w:val="00FC50F1"/>
    <w:rsid w:val="00FC51A5"/>
    <w:rsid w:val="00FD0A1C"/>
    <w:rsid w:val="00FD0B36"/>
    <w:rsid w:val="00FD168A"/>
    <w:rsid w:val="00FD3643"/>
    <w:rsid w:val="00FD553C"/>
    <w:rsid w:val="00FD6219"/>
    <w:rsid w:val="00FD6F5E"/>
    <w:rsid w:val="00FE087D"/>
    <w:rsid w:val="00FE133D"/>
    <w:rsid w:val="00FE2090"/>
    <w:rsid w:val="00FE31FC"/>
    <w:rsid w:val="00FE359D"/>
    <w:rsid w:val="00FE37BF"/>
    <w:rsid w:val="00FE47EA"/>
    <w:rsid w:val="00FE4D5F"/>
    <w:rsid w:val="00FE7BC4"/>
    <w:rsid w:val="00FF29D4"/>
    <w:rsid w:val="00FF388D"/>
    <w:rsid w:val="0552166F"/>
    <w:rsid w:val="07E51913"/>
    <w:rsid w:val="07FC705B"/>
    <w:rsid w:val="0A8007F5"/>
    <w:rsid w:val="0BE944A4"/>
    <w:rsid w:val="11132530"/>
    <w:rsid w:val="13615B94"/>
    <w:rsid w:val="14422E34"/>
    <w:rsid w:val="15690487"/>
    <w:rsid w:val="1A1665D5"/>
    <w:rsid w:val="1C720558"/>
    <w:rsid w:val="1D45546C"/>
    <w:rsid w:val="1DEE7E1E"/>
    <w:rsid w:val="222905D7"/>
    <w:rsid w:val="23E46645"/>
    <w:rsid w:val="265A2C18"/>
    <w:rsid w:val="2B384437"/>
    <w:rsid w:val="2E562803"/>
    <w:rsid w:val="351515B1"/>
    <w:rsid w:val="361A062E"/>
    <w:rsid w:val="362D6299"/>
    <w:rsid w:val="3B203C40"/>
    <w:rsid w:val="407915B8"/>
    <w:rsid w:val="41A2426E"/>
    <w:rsid w:val="459B01DE"/>
    <w:rsid w:val="4C7F2AE7"/>
    <w:rsid w:val="510D3B7E"/>
    <w:rsid w:val="555E59C1"/>
    <w:rsid w:val="55C27A0C"/>
    <w:rsid w:val="567B06BC"/>
    <w:rsid w:val="59016C83"/>
    <w:rsid w:val="5ED91DE7"/>
    <w:rsid w:val="650D438B"/>
    <w:rsid w:val="67CB300E"/>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6764C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link w:val="a6"/>
    <w:uiPriority w:val="1"/>
    <w:qFormat/>
    <w:pPr>
      <w:ind w:left="116"/>
    </w:pPr>
    <w:rPr>
      <w:rFonts w:eastAsia="Times New Roman"/>
      <w:lang w:val="en-US" w:eastAsia="en-US" w:bidi="en-US"/>
    </w:rPr>
  </w:style>
  <w:style w:type="paragraph" w:styleId="a7">
    <w:name w:val="Balloon Text"/>
    <w:basedOn w:val="a"/>
    <w:link w:val="a8"/>
    <w:uiPriority w:val="99"/>
    <w:semiHidden/>
    <w:qFormat/>
    <w:rPr>
      <w:rFonts w:ascii="Tahoma" w:hAnsi="Tahoma" w:cs="Tahoma"/>
      <w:sz w:val="16"/>
      <w:szCs w:val="16"/>
    </w:rPr>
  </w:style>
  <w:style w:type="paragraph" w:styleId="a9">
    <w:name w:val="footer"/>
    <w:basedOn w:val="a"/>
    <w:link w:val="aa"/>
    <w:uiPriority w:val="99"/>
    <w:qFormat/>
    <w:pPr>
      <w:tabs>
        <w:tab w:val="center" w:pos="4536"/>
        <w:tab w:val="right" w:pos="9072"/>
      </w:tabs>
    </w:pPr>
  </w:style>
  <w:style w:type="paragraph" w:styleId="ab">
    <w:name w:val="header"/>
    <w:basedOn w:val="a"/>
    <w:link w:val="ac"/>
    <w:uiPriority w:val="99"/>
    <w:qFormat/>
    <w:pPr>
      <w:tabs>
        <w:tab w:val="center" w:pos="4536"/>
        <w:tab w:val="right" w:pos="9072"/>
      </w:tabs>
    </w:pPr>
    <w:rPr>
      <w:lang w:val="zh-CN"/>
    </w:rPr>
  </w:style>
  <w:style w:type="paragraph" w:styleId="ad">
    <w:name w:val="Subtitle"/>
    <w:basedOn w:val="a"/>
    <w:next w:val="a"/>
    <w:link w:val="ae"/>
    <w:uiPriority w:val="11"/>
    <w:qFormat/>
    <w:pPr>
      <w:spacing w:before="240" w:after="60" w:line="312" w:lineRule="auto"/>
      <w:jc w:val="center"/>
      <w:outlineLvl w:val="1"/>
    </w:pPr>
    <w:rPr>
      <w:b/>
      <w:bCs/>
      <w:kern w:val="28"/>
      <w:sz w:val="32"/>
      <w:szCs w:val="32"/>
      <w:lang w:val="en-GB" w:eastAsia="en-GB"/>
    </w:rPr>
  </w:style>
  <w:style w:type="paragraph" w:styleId="af">
    <w:name w:val="footnote text"/>
    <w:basedOn w:val="a"/>
    <w:semiHidden/>
    <w:qFormat/>
    <w:pPr>
      <w:keepLines/>
      <w:widowControl w:val="0"/>
      <w:jc w:val="both"/>
    </w:pPr>
    <w:rPr>
      <w:rFonts w:eastAsia="Times New Roman"/>
      <w:sz w:val="20"/>
      <w:szCs w:val="20"/>
      <w:lang w:val="en-GB" w:eastAsia="ro-RO"/>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c">
    <w:name w:val="页眉 字符"/>
    <w:link w:val="ab"/>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1">
    <w:name w:val="批注主题 字符"/>
    <w:link w:val="af0"/>
    <w:uiPriority w:val="99"/>
    <w:semiHidden/>
    <w:qFormat/>
    <w:rPr>
      <w:b/>
      <w:bCs/>
      <w:lang w:eastAsia="ja-JP"/>
    </w:rPr>
  </w:style>
  <w:style w:type="character" w:customStyle="1" w:styleId="aa">
    <w:name w:val="页脚 字符"/>
    <w:link w:val="a9"/>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5">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e">
    <w:name w:val="副标题 字符"/>
    <w:basedOn w:val="a0"/>
    <w:link w:val="ad"/>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8">
    <w:name w:val="批注框文本 字符"/>
    <w:basedOn w:val="a0"/>
    <w:link w:val="a7"/>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6">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7">
    <w:name w:val="Unresolved Mention"/>
    <w:basedOn w:val="a0"/>
    <w:uiPriority w:val="99"/>
    <w:semiHidden/>
    <w:unhideWhenUsed/>
    <w:rsid w:val="006856C3"/>
    <w:rPr>
      <w:color w:val="605E5C"/>
      <w:shd w:val="clear" w:color="auto" w:fill="E1DFDD"/>
    </w:rPr>
  </w:style>
  <w:style w:type="character" w:customStyle="1" w:styleId="a6">
    <w:name w:val="正文文本 字符"/>
    <w:basedOn w:val="a0"/>
    <w:link w:val="a5"/>
    <w:uiPriority w:val="1"/>
    <w:rsid w:val="00DB61F2"/>
    <w:rPr>
      <w:rFonts w:eastAsia="Times New Roman"/>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01581">
      <w:bodyDiv w:val="1"/>
      <w:marLeft w:val="0"/>
      <w:marRight w:val="0"/>
      <w:marTop w:val="0"/>
      <w:marBottom w:val="0"/>
      <w:divBdr>
        <w:top w:val="none" w:sz="0" w:space="0" w:color="auto"/>
        <w:left w:val="none" w:sz="0" w:space="0" w:color="auto"/>
        <w:bottom w:val="none" w:sz="0" w:space="0" w:color="auto"/>
        <w:right w:val="none" w:sz="0" w:space="0" w:color="auto"/>
      </w:divBdr>
    </w:div>
    <w:div w:id="226838177">
      <w:bodyDiv w:val="1"/>
      <w:marLeft w:val="0"/>
      <w:marRight w:val="0"/>
      <w:marTop w:val="0"/>
      <w:marBottom w:val="0"/>
      <w:divBdr>
        <w:top w:val="none" w:sz="0" w:space="0" w:color="auto"/>
        <w:left w:val="none" w:sz="0" w:space="0" w:color="auto"/>
        <w:bottom w:val="none" w:sz="0" w:space="0" w:color="auto"/>
        <w:right w:val="none" w:sz="0" w:space="0" w:color="auto"/>
      </w:divBdr>
    </w:div>
    <w:div w:id="309483494">
      <w:bodyDiv w:val="1"/>
      <w:marLeft w:val="0"/>
      <w:marRight w:val="0"/>
      <w:marTop w:val="0"/>
      <w:marBottom w:val="0"/>
      <w:divBdr>
        <w:top w:val="none" w:sz="0" w:space="0" w:color="auto"/>
        <w:left w:val="none" w:sz="0" w:space="0" w:color="auto"/>
        <w:bottom w:val="none" w:sz="0" w:space="0" w:color="auto"/>
        <w:right w:val="none" w:sz="0" w:space="0" w:color="auto"/>
      </w:divBdr>
    </w:div>
    <w:div w:id="356934045">
      <w:bodyDiv w:val="1"/>
      <w:marLeft w:val="0"/>
      <w:marRight w:val="0"/>
      <w:marTop w:val="0"/>
      <w:marBottom w:val="0"/>
      <w:divBdr>
        <w:top w:val="none" w:sz="0" w:space="0" w:color="auto"/>
        <w:left w:val="none" w:sz="0" w:space="0" w:color="auto"/>
        <w:bottom w:val="none" w:sz="0" w:space="0" w:color="auto"/>
        <w:right w:val="none" w:sz="0" w:space="0" w:color="auto"/>
      </w:divBdr>
    </w:div>
    <w:div w:id="361134373">
      <w:bodyDiv w:val="1"/>
      <w:marLeft w:val="0"/>
      <w:marRight w:val="0"/>
      <w:marTop w:val="0"/>
      <w:marBottom w:val="0"/>
      <w:divBdr>
        <w:top w:val="none" w:sz="0" w:space="0" w:color="auto"/>
        <w:left w:val="none" w:sz="0" w:space="0" w:color="auto"/>
        <w:bottom w:val="none" w:sz="0" w:space="0" w:color="auto"/>
        <w:right w:val="none" w:sz="0" w:space="0" w:color="auto"/>
      </w:divBdr>
    </w:div>
    <w:div w:id="398019457">
      <w:bodyDiv w:val="1"/>
      <w:marLeft w:val="0"/>
      <w:marRight w:val="0"/>
      <w:marTop w:val="0"/>
      <w:marBottom w:val="0"/>
      <w:divBdr>
        <w:top w:val="none" w:sz="0" w:space="0" w:color="auto"/>
        <w:left w:val="none" w:sz="0" w:space="0" w:color="auto"/>
        <w:bottom w:val="none" w:sz="0" w:space="0" w:color="auto"/>
        <w:right w:val="none" w:sz="0" w:space="0" w:color="auto"/>
      </w:divBdr>
    </w:div>
    <w:div w:id="419255667">
      <w:bodyDiv w:val="1"/>
      <w:marLeft w:val="0"/>
      <w:marRight w:val="0"/>
      <w:marTop w:val="0"/>
      <w:marBottom w:val="0"/>
      <w:divBdr>
        <w:top w:val="none" w:sz="0" w:space="0" w:color="auto"/>
        <w:left w:val="none" w:sz="0" w:space="0" w:color="auto"/>
        <w:bottom w:val="none" w:sz="0" w:space="0" w:color="auto"/>
        <w:right w:val="none" w:sz="0" w:space="0" w:color="auto"/>
      </w:divBdr>
    </w:div>
    <w:div w:id="452867753">
      <w:bodyDiv w:val="1"/>
      <w:marLeft w:val="0"/>
      <w:marRight w:val="0"/>
      <w:marTop w:val="0"/>
      <w:marBottom w:val="0"/>
      <w:divBdr>
        <w:top w:val="none" w:sz="0" w:space="0" w:color="auto"/>
        <w:left w:val="none" w:sz="0" w:space="0" w:color="auto"/>
        <w:bottom w:val="none" w:sz="0" w:space="0" w:color="auto"/>
        <w:right w:val="none" w:sz="0" w:space="0" w:color="auto"/>
      </w:divBdr>
    </w:div>
    <w:div w:id="528421337">
      <w:bodyDiv w:val="1"/>
      <w:marLeft w:val="0"/>
      <w:marRight w:val="0"/>
      <w:marTop w:val="0"/>
      <w:marBottom w:val="0"/>
      <w:divBdr>
        <w:top w:val="none" w:sz="0" w:space="0" w:color="auto"/>
        <w:left w:val="none" w:sz="0" w:space="0" w:color="auto"/>
        <w:bottom w:val="none" w:sz="0" w:space="0" w:color="auto"/>
        <w:right w:val="none" w:sz="0" w:space="0" w:color="auto"/>
      </w:divBdr>
    </w:div>
    <w:div w:id="579944231">
      <w:bodyDiv w:val="1"/>
      <w:marLeft w:val="0"/>
      <w:marRight w:val="0"/>
      <w:marTop w:val="0"/>
      <w:marBottom w:val="0"/>
      <w:divBdr>
        <w:top w:val="none" w:sz="0" w:space="0" w:color="auto"/>
        <w:left w:val="none" w:sz="0" w:space="0" w:color="auto"/>
        <w:bottom w:val="none" w:sz="0" w:space="0" w:color="auto"/>
        <w:right w:val="none" w:sz="0" w:space="0" w:color="auto"/>
      </w:divBdr>
    </w:div>
    <w:div w:id="613367285">
      <w:bodyDiv w:val="1"/>
      <w:marLeft w:val="0"/>
      <w:marRight w:val="0"/>
      <w:marTop w:val="0"/>
      <w:marBottom w:val="0"/>
      <w:divBdr>
        <w:top w:val="none" w:sz="0" w:space="0" w:color="auto"/>
        <w:left w:val="none" w:sz="0" w:space="0" w:color="auto"/>
        <w:bottom w:val="none" w:sz="0" w:space="0" w:color="auto"/>
        <w:right w:val="none" w:sz="0" w:space="0" w:color="auto"/>
      </w:divBdr>
    </w:div>
    <w:div w:id="680275904">
      <w:bodyDiv w:val="1"/>
      <w:marLeft w:val="0"/>
      <w:marRight w:val="0"/>
      <w:marTop w:val="0"/>
      <w:marBottom w:val="0"/>
      <w:divBdr>
        <w:top w:val="none" w:sz="0" w:space="0" w:color="auto"/>
        <w:left w:val="none" w:sz="0" w:space="0" w:color="auto"/>
        <w:bottom w:val="none" w:sz="0" w:space="0" w:color="auto"/>
        <w:right w:val="none" w:sz="0" w:space="0" w:color="auto"/>
      </w:divBdr>
    </w:div>
    <w:div w:id="828712540">
      <w:bodyDiv w:val="1"/>
      <w:marLeft w:val="0"/>
      <w:marRight w:val="0"/>
      <w:marTop w:val="0"/>
      <w:marBottom w:val="0"/>
      <w:divBdr>
        <w:top w:val="none" w:sz="0" w:space="0" w:color="auto"/>
        <w:left w:val="none" w:sz="0" w:space="0" w:color="auto"/>
        <w:bottom w:val="none" w:sz="0" w:space="0" w:color="auto"/>
        <w:right w:val="none" w:sz="0" w:space="0" w:color="auto"/>
      </w:divBdr>
    </w:div>
    <w:div w:id="899094950">
      <w:bodyDiv w:val="1"/>
      <w:marLeft w:val="0"/>
      <w:marRight w:val="0"/>
      <w:marTop w:val="0"/>
      <w:marBottom w:val="0"/>
      <w:divBdr>
        <w:top w:val="none" w:sz="0" w:space="0" w:color="auto"/>
        <w:left w:val="none" w:sz="0" w:space="0" w:color="auto"/>
        <w:bottom w:val="none" w:sz="0" w:space="0" w:color="auto"/>
        <w:right w:val="none" w:sz="0" w:space="0" w:color="auto"/>
      </w:divBdr>
    </w:div>
    <w:div w:id="904145418">
      <w:bodyDiv w:val="1"/>
      <w:marLeft w:val="0"/>
      <w:marRight w:val="0"/>
      <w:marTop w:val="0"/>
      <w:marBottom w:val="0"/>
      <w:divBdr>
        <w:top w:val="none" w:sz="0" w:space="0" w:color="auto"/>
        <w:left w:val="none" w:sz="0" w:space="0" w:color="auto"/>
        <w:bottom w:val="none" w:sz="0" w:space="0" w:color="auto"/>
        <w:right w:val="none" w:sz="0" w:space="0" w:color="auto"/>
      </w:divBdr>
    </w:div>
    <w:div w:id="942805698">
      <w:bodyDiv w:val="1"/>
      <w:marLeft w:val="0"/>
      <w:marRight w:val="0"/>
      <w:marTop w:val="0"/>
      <w:marBottom w:val="0"/>
      <w:divBdr>
        <w:top w:val="none" w:sz="0" w:space="0" w:color="auto"/>
        <w:left w:val="none" w:sz="0" w:space="0" w:color="auto"/>
        <w:bottom w:val="none" w:sz="0" w:space="0" w:color="auto"/>
        <w:right w:val="none" w:sz="0" w:space="0" w:color="auto"/>
      </w:divBdr>
    </w:div>
    <w:div w:id="987593820">
      <w:bodyDiv w:val="1"/>
      <w:marLeft w:val="0"/>
      <w:marRight w:val="0"/>
      <w:marTop w:val="0"/>
      <w:marBottom w:val="0"/>
      <w:divBdr>
        <w:top w:val="none" w:sz="0" w:space="0" w:color="auto"/>
        <w:left w:val="none" w:sz="0" w:space="0" w:color="auto"/>
        <w:bottom w:val="none" w:sz="0" w:space="0" w:color="auto"/>
        <w:right w:val="none" w:sz="0" w:space="0" w:color="auto"/>
      </w:divBdr>
    </w:div>
    <w:div w:id="1179537112">
      <w:bodyDiv w:val="1"/>
      <w:marLeft w:val="0"/>
      <w:marRight w:val="0"/>
      <w:marTop w:val="0"/>
      <w:marBottom w:val="0"/>
      <w:divBdr>
        <w:top w:val="none" w:sz="0" w:space="0" w:color="auto"/>
        <w:left w:val="none" w:sz="0" w:space="0" w:color="auto"/>
        <w:bottom w:val="none" w:sz="0" w:space="0" w:color="auto"/>
        <w:right w:val="none" w:sz="0" w:space="0" w:color="auto"/>
      </w:divBdr>
    </w:div>
    <w:div w:id="1188372465">
      <w:bodyDiv w:val="1"/>
      <w:marLeft w:val="0"/>
      <w:marRight w:val="0"/>
      <w:marTop w:val="0"/>
      <w:marBottom w:val="0"/>
      <w:divBdr>
        <w:top w:val="none" w:sz="0" w:space="0" w:color="auto"/>
        <w:left w:val="none" w:sz="0" w:space="0" w:color="auto"/>
        <w:bottom w:val="none" w:sz="0" w:space="0" w:color="auto"/>
        <w:right w:val="none" w:sz="0" w:space="0" w:color="auto"/>
      </w:divBdr>
    </w:div>
    <w:div w:id="1204320893">
      <w:bodyDiv w:val="1"/>
      <w:marLeft w:val="0"/>
      <w:marRight w:val="0"/>
      <w:marTop w:val="0"/>
      <w:marBottom w:val="0"/>
      <w:divBdr>
        <w:top w:val="none" w:sz="0" w:space="0" w:color="auto"/>
        <w:left w:val="none" w:sz="0" w:space="0" w:color="auto"/>
        <w:bottom w:val="none" w:sz="0" w:space="0" w:color="auto"/>
        <w:right w:val="none" w:sz="0" w:space="0" w:color="auto"/>
      </w:divBdr>
    </w:div>
    <w:div w:id="1356931059">
      <w:bodyDiv w:val="1"/>
      <w:marLeft w:val="0"/>
      <w:marRight w:val="0"/>
      <w:marTop w:val="0"/>
      <w:marBottom w:val="0"/>
      <w:divBdr>
        <w:top w:val="none" w:sz="0" w:space="0" w:color="auto"/>
        <w:left w:val="none" w:sz="0" w:space="0" w:color="auto"/>
        <w:bottom w:val="none" w:sz="0" w:space="0" w:color="auto"/>
        <w:right w:val="none" w:sz="0" w:space="0" w:color="auto"/>
      </w:divBdr>
    </w:div>
    <w:div w:id="1567179285">
      <w:bodyDiv w:val="1"/>
      <w:marLeft w:val="0"/>
      <w:marRight w:val="0"/>
      <w:marTop w:val="0"/>
      <w:marBottom w:val="0"/>
      <w:divBdr>
        <w:top w:val="none" w:sz="0" w:space="0" w:color="auto"/>
        <w:left w:val="none" w:sz="0" w:space="0" w:color="auto"/>
        <w:bottom w:val="none" w:sz="0" w:space="0" w:color="auto"/>
        <w:right w:val="none" w:sz="0" w:space="0" w:color="auto"/>
      </w:divBdr>
    </w:div>
    <w:div w:id="1585072095">
      <w:bodyDiv w:val="1"/>
      <w:marLeft w:val="0"/>
      <w:marRight w:val="0"/>
      <w:marTop w:val="0"/>
      <w:marBottom w:val="0"/>
      <w:divBdr>
        <w:top w:val="none" w:sz="0" w:space="0" w:color="auto"/>
        <w:left w:val="none" w:sz="0" w:space="0" w:color="auto"/>
        <w:bottom w:val="none" w:sz="0" w:space="0" w:color="auto"/>
        <w:right w:val="none" w:sz="0" w:space="0" w:color="auto"/>
      </w:divBdr>
    </w:div>
    <w:div w:id="1669089741">
      <w:bodyDiv w:val="1"/>
      <w:marLeft w:val="0"/>
      <w:marRight w:val="0"/>
      <w:marTop w:val="0"/>
      <w:marBottom w:val="0"/>
      <w:divBdr>
        <w:top w:val="none" w:sz="0" w:space="0" w:color="auto"/>
        <w:left w:val="none" w:sz="0" w:space="0" w:color="auto"/>
        <w:bottom w:val="none" w:sz="0" w:space="0" w:color="auto"/>
        <w:right w:val="none" w:sz="0" w:space="0" w:color="auto"/>
      </w:divBdr>
    </w:div>
    <w:div w:id="1672679636">
      <w:bodyDiv w:val="1"/>
      <w:marLeft w:val="0"/>
      <w:marRight w:val="0"/>
      <w:marTop w:val="0"/>
      <w:marBottom w:val="0"/>
      <w:divBdr>
        <w:top w:val="none" w:sz="0" w:space="0" w:color="auto"/>
        <w:left w:val="none" w:sz="0" w:space="0" w:color="auto"/>
        <w:bottom w:val="none" w:sz="0" w:space="0" w:color="auto"/>
        <w:right w:val="none" w:sz="0" w:space="0" w:color="auto"/>
      </w:divBdr>
    </w:div>
    <w:div w:id="1691568501">
      <w:bodyDiv w:val="1"/>
      <w:marLeft w:val="0"/>
      <w:marRight w:val="0"/>
      <w:marTop w:val="0"/>
      <w:marBottom w:val="0"/>
      <w:divBdr>
        <w:top w:val="none" w:sz="0" w:space="0" w:color="auto"/>
        <w:left w:val="none" w:sz="0" w:space="0" w:color="auto"/>
        <w:bottom w:val="none" w:sz="0" w:space="0" w:color="auto"/>
        <w:right w:val="none" w:sz="0" w:space="0" w:color="auto"/>
      </w:divBdr>
    </w:div>
    <w:div w:id="1743868722">
      <w:bodyDiv w:val="1"/>
      <w:marLeft w:val="0"/>
      <w:marRight w:val="0"/>
      <w:marTop w:val="0"/>
      <w:marBottom w:val="0"/>
      <w:divBdr>
        <w:top w:val="none" w:sz="0" w:space="0" w:color="auto"/>
        <w:left w:val="none" w:sz="0" w:space="0" w:color="auto"/>
        <w:bottom w:val="none" w:sz="0" w:space="0" w:color="auto"/>
        <w:right w:val="none" w:sz="0" w:space="0" w:color="auto"/>
      </w:divBdr>
    </w:div>
    <w:div w:id="1813020468">
      <w:bodyDiv w:val="1"/>
      <w:marLeft w:val="0"/>
      <w:marRight w:val="0"/>
      <w:marTop w:val="0"/>
      <w:marBottom w:val="0"/>
      <w:divBdr>
        <w:top w:val="none" w:sz="0" w:space="0" w:color="auto"/>
        <w:left w:val="none" w:sz="0" w:space="0" w:color="auto"/>
        <w:bottom w:val="none" w:sz="0" w:space="0" w:color="auto"/>
        <w:right w:val="none" w:sz="0" w:space="0" w:color="auto"/>
      </w:divBdr>
    </w:div>
    <w:div w:id="1815371852">
      <w:bodyDiv w:val="1"/>
      <w:marLeft w:val="0"/>
      <w:marRight w:val="0"/>
      <w:marTop w:val="0"/>
      <w:marBottom w:val="0"/>
      <w:divBdr>
        <w:top w:val="none" w:sz="0" w:space="0" w:color="auto"/>
        <w:left w:val="none" w:sz="0" w:space="0" w:color="auto"/>
        <w:bottom w:val="none" w:sz="0" w:space="0" w:color="auto"/>
        <w:right w:val="none" w:sz="0" w:space="0" w:color="auto"/>
      </w:divBdr>
    </w:div>
    <w:div w:id="1844197843">
      <w:bodyDiv w:val="1"/>
      <w:marLeft w:val="0"/>
      <w:marRight w:val="0"/>
      <w:marTop w:val="0"/>
      <w:marBottom w:val="0"/>
      <w:divBdr>
        <w:top w:val="none" w:sz="0" w:space="0" w:color="auto"/>
        <w:left w:val="none" w:sz="0" w:space="0" w:color="auto"/>
        <w:bottom w:val="none" w:sz="0" w:space="0" w:color="auto"/>
        <w:right w:val="none" w:sz="0" w:space="0" w:color="auto"/>
      </w:divBdr>
    </w:div>
    <w:div w:id="2038046710">
      <w:bodyDiv w:val="1"/>
      <w:marLeft w:val="0"/>
      <w:marRight w:val="0"/>
      <w:marTop w:val="0"/>
      <w:marBottom w:val="0"/>
      <w:divBdr>
        <w:top w:val="none" w:sz="0" w:space="0" w:color="auto"/>
        <w:left w:val="none" w:sz="0" w:space="0" w:color="auto"/>
        <w:bottom w:val="none" w:sz="0" w:space="0" w:color="auto"/>
        <w:right w:val="none" w:sz="0" w:space="0" w:color="auto"/>
      </w:divBdr>
    </w:div>
    <w:div w:id="2072850316">
      <w:bodyDiv w:val="1"/>
      <w:marLeft w:val="0"/>
      <w:marRight w:val="0"/>
      <w:marTop w:val="0"/>
      <w:marBottom w:val="0"/>
      <w:divBdr>
        <w:top w:val="none" w:sz="0" w:space="0" w:color="auto"/>
        <w:left w:val="none" w:sz="0" w:space="0" w:color="auto"/>
        <w:bottom w:val="none" w:sz="0" w:space="0" w:color="auto"/>
        <w:right w:val="none" w:sz="0" w:space="0" w:color="auto"/>
      </w:divBdr>
    </w:div>
    <w:div w:id="2078743705">
      <w:bodyDiv w:val="1"/>
      <w:marLeft w:val="0"/>
      <w:marRight w:val="0"/>
      <w:marTop w:val="0"/>
      <w:marBottom w:val="0"/>
      <w:divBdr>
        <w:top w:val="none" w:sz="0" w:space="0" w:color="auto"/>
        <w:left w:val="none" w:sz="0" w:space="0" w:color="auto"/>
        <w:bottom w:val="none" w:sz="0" w:space="0" w:color="auto"/>
        <w:right w:val="none" w:sz="0" w:space="0" w:color="auto"/>
      </w:divBdr>
    </w:div>
    <w:div w:id="2091342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40820-023-01305-0" TargetMode="External"/><Relationship Id="rId21" Type="http://schemas.openxmlformats.org/officeDocument/2006/relationships/hyperlink" Target="https://doi.org/10.1007/s40820-024-01327-2" TargetMode="External"/><Relationship Id="rId42" Type="http://schemas.openxmlformats.org/officeDocument/2006/relationships/hyperlink" Target="https://doi.org/110.1007/s40820-023-01050-4" TargetMode="External"/><Relationship Id="rId47" Type="http://schemas.openxmlformats.org/officeDocument/2006/relationships/hyperlink" Target="https://doi.org/10.1007/s40820-022-01007-z" TargetMode="External"/><Relationship Id="rId63" Type="http://schemas.openxmlformats.org/officeDocument/2006/relationships/hyperlink" Target="https://doi.org/10.1007/s40820-022-00835-3" TargetMode="External"/><Relationship Id="rId68" Type="http://schemas.openxmlformats.org/officeDocument/2006/relationships/hyperlink" Target="https://doi.org/10.1007/s40820-021-00783-4" TargetMode="External"/><Relationship Id="rId2" Type="http://schemas.openxmlformats.org/officeDocument/2006/relationships/customXml" Target="../customXml/item2.xml"/><Relationship Id="rId16" Type="http://schemas.openxmlformats.org/officeDocument/2006/relationships/hyperlink" Target="https://doi.org/10.1007/s40820-024-01366-9" TargetMode="External"/><Relationship Id="rId29" Type="http://schemas.openxmlformats.org/officeDocument/2006/relationships/hyperlink" Target="https://doi.org/10.1007/s40820-023-01296-y" TargetMode="External"/><Relationship Id="rId11" Type="http://schemas.openxmlformats.org/officeDocument/2006/relationships/footnotes" Target="footnotes.xml"/><Relationship Id="rId24" Type="http://schemas.openxmlformats.org/officeDocument/2006/relationships/hyperlink" Target="https://doi.org/10.1007/s40820-024-01329-0" TargetMode="External"/><Relationship Id="rId32" Type="http://schemas.openxmlformats.org/officeDocument/2006/relationships/hyperlink" Target="https://doi.org/10.1007/s40820-023-01206-2" TargetMode="External"/><Relationship Id="rId37" Type="http://schemas.openxmlformats.org/officeDocument/2006/relationships/hyperlink" Target="https://doi.org/10.1007/s40820-023-01171-w" TargetMode="External"/><Relationship Id="rId40" Type="http://schemas.openxmlformats.org/officeDocument/2006/relationships/hyperlink" Target="%20https:/doi.org/10.1007/s40820-023-01093-7" TargetMode="External"/><Relationship Id="rId45" Type="http://schemas.openxmlformats.org/officeDocument/2006/relationships/hyperlink" Target="https://doi.org/10.1007/s40820-023-01022-8" TargetMode="External"/><Relationship Id="rId53" Type="http://schemas.openxmlformats.org/officeDocument/2006/relationships/hyperlink" Target="https://doi.org/10.1007/s40820-022-00960-z" TargetMode="External"/><Relationship Id="rId58" Type="http://schemas.openxmlformats.org/officeDocument/2006/relationships/hyperlink" Target="https://doi.org/10.1007/s40820-022-00890-w" TargetMode="External"/><Relationship Id="rId66" Type="http://schemas.openxmlformats.org/officeDocument/2006/relationships/hyperlink" Target="https://doi.org/10.1007/s40820-021-00788-z" TargetMode="External"/><Relationship Id="rId74"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s://doi.org/10.1007/s40820-022-00846-0" TargetMode="External"/><Relationship Id="rId19" Type="http://schemas.openxmlformats.org/officeDocument/2006/relationships/hyperlink" Target="https://doi.org/10.1007/s40820-024-01339-y" TargetMode="External"/><Relationship Id="rId14" Type="http://schemas.openxmlformats.org/officeDocument/2006/relationships/hyperlink" Target="https://doi.org/10.1007/s40820-024-01404-6" TargetMode="External"/><Relationship Id="rId22" Type="http://schemas.openxmlformats.org/officeDocument/2006/relationships/hyperlink" Target="https://doi.org/10.1007/s40820-024-01337-0" TargetMode="External"/><Relationship Id="rId27" Type="http://schemas.openxmlformats.org/officeDocument/2006/relationships/hyperlink" Target="https://doi.org/10.1007/s40820-023-01278-0" TargetMode="External"/><Relationship Id="rId30" Type="http://schemas.openxmlformats.org/officeDocument/2006/relationships/hyperlink" Target="https://doi.org/10.1007/s40820-023-01263-7" TargetMode="External"/><Relationship Id="rId35" Type="http://schemas.openxmlformats.org/officeDocument/2006/relationships/hyperlink" Target="https://doi.org/10.1007/s40820-023-01174-7" TargetMode="External"/><Relationship Id="rId43" Type="http://schemas.openxmlformats.org/officeDocument/2006/relationships/hyperlink" Target="file:///D:\1-SJTU\NML&#26434;&#24535;\NML%20Collection%20List-20230313\&#160;https:\doi.org\10.1007\s40820-023-01031-7" TargetMode="External"/><Relationship Id="rId48" Type="http://schemas.openxmlformats.org/officeDocument/2006/relationships/hyperlink" Target="%20https:/doi.org/10.1007/s40820-022-01009-x" TargetMode="External"/><Relationship Id="rId56" Type="http://schemas.openxmlformats.org/officeDocument/2006/relationships/hyperlink" Target="https://doi.org/10.1007/s40820-022-00927-0" TargetMode="External"/><Relationship Id="rId64" Type="http://schemas.openxmlformats.org/officeDocument/2006/relationships/hyperlink" Target="https://doi.org/10.1007/s40820-022-00825-5" TargetMode="External"/><Relationship Id="rId69" Type="http://schemas.openxmlformats.org/officeDocument/2006/relationships/hyperlink" Target="https://doi.org/10.1007/s40820-021-00768-3" TargetMode="External"/><Relationship Id="rId8" Type="http://schemas.openxmlformats.org/officeDocument/2006/relationships/styles" Target="styles.xml"/><Relationship Id="rId51" Type="http://schemas.openxmlformats.org/officeDocument/2006/relationships/hyperlink" Target="%20https:/doi.org/10.1007/s40820-022-00959-6"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361-0" TargetMode="External"/><Relationship Id="rId25" Type="http://schemas.openxmlformats.org/officeDocument/2006/relationships/hyperlink" Target="https://doi.org/10.1007/s40820-023-01312-1" TargetMode="External"/><Relationship Id="rId33" Type="http://schemas.openxmlformats.org/officeDocument/2006/relationships/hyperlink" Target="https://doi.org/10.1007/s40820-023-01209-z" TargetMode="External"/><Relationship Id="rId38" Type="http://schemas.openxmlformats.org/officeDocument/2006/relationships/hyperlink" Target="https://doi.org/10.1007/s40820-023-01136-z" TargetMode="External"/><Relationship Id="rId46" Type="http://schemas.openxmlformats.org/officeDocument/2006/relationships/hyperlink" Target="%20https:/doi.org/10.1007/s40820-023-01014-8" TargetMode="External"/><Relationship Id="rId59" Type="http://schemas.openxmlformats.org/officeDocument/2006/relationships/hyperlink" Target="https://doi.org/10.1007/s40820-022-00907-4" TargetMode="External"/><Relationship Id="rId67" Type="http://schemas.openxmlformats.org/officeDocument/2006/relationships/hyperlink" Target="https://doi.org/10.1007/s40820-021-00782-5" TargetMode="External"/><Relationship Id="rId20" Type="http://schemas.openxmlformats.org/officeDocument/2006/relationships/hyperlink" Target="https://doi.org/10.1007/s40820-023-01310-3" TargetMode="External"/><Relationship Id="rId41" Type="http://schemas.openxmlformats.org/officeDocument/2006/relationships/hyperlink" Target="https://doi.org/10.1007/s40820-023-01086-6" TargetMode="External"/><Relationship Id="rId54" Type="http://schemas.openxmlformats.org/officeDocument/2006/relationships/hyperlink" Target="https://doi.org/10.1007/s40820-022-00948-9" TargetMode="External"/><Relationship Id="rId62" Type="http://schemas.openxmlformats.org/officeDocument/2006/relationships/hyperlink" Target="https://doi.org/10.1007/s40820-022-00836-2" TargetMode="External"/><Relationship Id="rId70" Type="http://schemas.openxmlformats.org/officeDocument/2006/relationships/hyperlink" Target="https://doi.org/10.1007/s40820-021-00777-2"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380-x" TargetMode="External"/><Relationship Id="rId23" Type="http://schemas.openxmlformats.org/officeDocument/2006/relationships/hyperlink" Target="https://doi.org/10.1007/s40820-024-01334-3" TargetMode="External"/><Relationship Id="rId28" Type="http://schemas.openxmlformats.org/officeDocument/2006/relationships/hyperlink" Target="https://doi.org/10.1007/s40820-023-01304-1" TargetMode="External"/><Relationship Id="rId36" Type="http://schemas.openxmlformats.org/officeDocument/2006/relationships/hyperlink" Target="https://doi.org/10.1007/s40820-023-01177-4" TargetMode="External"/><Relationship Id="rId49" Type="http://schemas.openxmlformats.org/officeDocument/2006/relationships/hyperlink" Target="%20https:/doi.org/10.1007/s40820-022-01004-2" TargetMode="External"/><Relationship Id="rId57" Type="http://schemas.openxmlformats.org/officeDocument/2006/relationships/hyperlink" Target="https://doi.org/10.1007/s40820-022-00921-6" TargetMode="External"/><Relationship Id="rId10" Type="http://schemas.openxmlformats.org/officeDocument/2006/relationships/webSettings" Target="webSettings.xml"/><Relationship Id="rId31" Type="http://schemas.openxmlformats.org/officeDocument/2006/relationships/hyperlink" Target="https://doi.org/10.1007/s40820-023-01227-x" TargetMode="External"/><Relationship Id="rId44" Type="http://schemas.openxmlformats.org/officeDocument/2006/relationships/hyperlink" Target="https://doi.org/10.1007/s40820-023-01023-7" TargetMode="External"/><Relationship Id="rId52" Type="http://schemas.openxmlformats.org/officeDocument/2006/relationships/hyperlink" Target="https://doi.org/10.1007/s40820-022-00969-4" TargetMode="External"/><Relationship Id="rId60" Type="http://schemas.openxmlformats.org/officeDocument/2006/relationships/hyperlink" Target="https://doi.org/10.1007/s40820-022-00867-9" TargetMode="External"/><Relationship Id="rId65" Type="http://schemas.openxmlformats.org/officeDocument/2006/relationships/hyperlink" Target="https://doi.org/10.1007/s40820-022-00792-x"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link.springer.com/collections/gbfjacgfij" TargetMode="External"/><Relationship Id="rId18" Type="http://schemas.openxmlformats.org/officeDocument/2006/relationships/hyperlink" Target="https://doi.org/10.1007/s40820-024-01328-1" TargetMode="External"/><Relationship Id="rId39" Type="http://schemas.openxmlformats.org/officeDocument/2006/relationships/hyperlink" Target="https://doi.org/10.1007/s40820-023-01128-z" TargetMode="External"/><Relationship Id="rId34" Type="http://schemas.openxmlformats.org/officeDocument/2006/relationships/hyperlink" Target="https://doi.org/10.1007/s40820-023-01194-3" TargetMode="External"/><Relationship Id="rId50" Type="http://schemas.openxmlformats.org/officeDocument/2006/relationships/hyperlink" Target="https://doi.org/10.1007/s40820-022-00994-3" TargetMode="External"/><Relationship Id="rId55" Type="http://schemas.openxmlformats.org/officeDocument/2006/relationships/hyperlink" Target="https://doi.org/10.1007/s40820-022-00939-w" TargetMode="External"/><Relationship Id="rId7" Type="http://schemas.openxmlformats.org/officeDocument/2006/relationships/numbering" Target="numbering.xml"/><Relationship Id="rId71" Type="http://schemas.openxmlformats.org/officeDocument/2006/relationships/hyperlink" Target="https://doi.org/10.1007/s40820-021-00764-7"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5.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5.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6A2D1B6-8F89-49F7-9CBE-C685ED10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3160</Words>
  <Characters>18016</Characters>
  <Application>Microsoft Office Word</Application>
  <DocSecurity>0</DocSecurity>
  <Lines>150</Lines>
  <Paragraphs>42</Paragraphs>
  <ScaleCrop>false</ScaleCrop>
  <LinksUpToDate>false</LinksUpToDate>
  <CharactersWithSpaces>21134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2023-04-01T12:49:00Z</dcterms:created>
  <dcterms:modified xsi:type="dcterms:W3CDTF">2024-05-26T10:56:00Z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3ad9cfae3e3017e93f52f00ec0615965c3c664218cb4b192326dceb0b9135771</vt:lpwstr>
  </property>
</Properties>
</file>